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C46AC45"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2058F">
        <w:rPr>
          <w:rFonts w:cs="Arial"/>
          <w:noProof w:val="0"/>
          <w:sz w:val="24"/>
          <w:szCs w:val="24"/>
        </w:rPr>
        <w:t>9</w:t>
      </w:r>
      <w:r w:rsidR="002D7C8D">
        <w:rPr>
          <w:rFonts w:cs="Arial"/>
          <w:noProof w:val="0"/>
          <w:sz w:val="24"/>
          <w:szCs w:val="24"/>
        </w:rPr>
        <w:t>-</w:t>
      </w:r>
      <w:r w:rsidR="00C8351F">
        <w:rPr>
          <w:rFonts w:cs="Arial"/>
          <w:noProof w:val="0"/>
          <w:sz w:val="24"/>
          <w:szCs w:val="24"/>
        </w:rPr>
        <w:t>bis</w:t>
      </w:r>
      <w:r>
        <w:rPr>
          <w:rFonts w:cs="Arial"/>
          <w:bCs/>
          <w:noProof w:val="0"/>
          <w:sz w:val="24"/>
        </w:rPr>
        <w:tab/>
      </w:r>
      <w:r w:rsidR="000367D6">
        <w:rPr>
          <w:rFonts w:cs="Arial"/>
          <w:bCs/>
          <w:noProof w:val="0"/>
          <w:sz w:val="24"/>
        </w:rPr>
        <w:t>R3-256959</w:t>
      </w:r>
    </w:p>
    <w:p w14:paraId="1D986196" w14:textId="2E6D5322" w:rsidR="0072058F" w:rsidRPr="004C6888" w:rsidRDefault="00C8351F" w:rsidP="0072058F">
      <w:pPr>
        <w:pStyle w:val="Header"/>
        <w:tabs>
          <w:tab w:val="right" w:pos="9639"/>
        </w:tabs>
        <w:rPr>
          <w:rFonts w:cs="Arial"/>
          <w:bCs/>
          <w:sz w:val="24"/>
          <w:szCs w:val="24"/>
        </w:rPr>
      </w:pPr>
      <w:bookmarkStart w:id="2" w:name="_Hlk160525530"/>
      <w:bookmarkEnd w:id="0"/>
      <w:r w:rsidRPr="00C8351F">
        <w:rPr>
          <w:rFonts w:cs="Arial"/>
          <w:sz w:val="24"/>
          <w:szCs w:val="24"/>
        </w:rPr>
        <w:t>Prague, Czech Republic</w:t>
      </w:r>
      <w:r w:rsidR="0072058F" w:rsidRPr="00D33AAA">
        <w:rPr>
          <w:rFonts w:cs="Arial"/>
          <w:sz w:val="24"/>
          <w:szCs w:val="24"/>
        </w:rPr>
        <w:t xml:space="preserve">, </w:t>
      </w:r>
      <w:r>
        <w:rPr>
          <w:rFonts w:cs="Arial"/>
          <w:sz w:val="24"/>
          <w:szCs w:val="24"/>
        </w:rPr>
        <w:t>13</w:t>
      </w:r>
      <w:r w:rsidR="0072058F" w:rsidRPr="00BA5731">
        <w:rPr>
          <w:rFonts w:cs="Arial"/>
          <w:sz w:val="24"/>
          <w:szCs w:val="24"/>
          <w:vertAlign w:val="superscript"/>
        </w:rPr>
        <w:t>th</w:t>
      </w:r>
      <w:r w:rsidR="0072058F">
        <w:rPr>
          <w:rFonts w:cs="Arial"/>
          <w:sz w:val="24"/>
          <w:szCs w:val="24"/>
        </w:rPr>
        <w:t xml:space="preserve"> ~</w:t>
      </w:r>
      <w:r>
        <w:rPr>
          <w:rFonts w:cs="Arial"/>
          <w:sz w:val="24"/>
          <w:szCs w:val="24"/>
        </w:rPr>
        <w:t>17</w:t>
      </w:r>
      <w:r w:rsidR="0072058F" w:rsidRPr="00BA5731">
        <w:rPr>
          <w:rFonts w:cs="Arial"/>
          <w:sz w:val="24"/>
          <w:szCs w:val="24"/>
          <w:vertAlign w:val="superscript"/>
        </w:rPr>
        <w:t>th</w:t>
      </w:r>
      <w:r w:rsidR="0072058F">
        <w:rPr>
          <w:rFonts w:cs="Arial"/>
          <w:sz w:val="24"/>
          <w:szCs w:val="24"/>
        </w:rPr>
        <w:t xml:space="preserve"> </w:t>
      </w:r>
      <w:r>
        <w:rPr>
          <w:rFonts w:cs="Arial"/>
          <w:sz w:val="24"/>
          <w:szCs w:val="24"/>
        </w:rPr>
        <w:t>Oct</w:t>
      </w:r>
      <w:r w:rsidR="0072058F" w:rsidRPr="00D33AAA">
        <w:rPr>
          <w:rFonts w:cs="Arial"/>
          <w:sz w:val="24"/>
          <w:szCs w:val="24"/>
        </w:rPr>
        <w:t>, 2025</w:t>
      </w:r>
    </w:p>
    <w:bookmarkEnd w:id="2"/>
    <w:p w14:paraId="444C2E19" w14:textId="77777777" w:rsidR="00EE0733" w:rsidRPr="0072058F"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6DC7C264" w:rsidR="00C76DDA" w:rsidRPr="00B50379" w:rsidRDefault="00C76DDA" w:rsidP="00C76DDA">
      <w:pPr>
        <w:pStyle w:val="a"/>
        <w:ind w:left="1985" w:hanging="1985"/>
        <w:rPr>
          <w:lang w:eastAsia="ja-JP"/>
        </w:rPr>
      </w:pPr>
      <w:r>
        <w:t>T</w:t>
      </w:r>
      <w:r w:rsidRPr="00B50379">
        <w:t>itle:</w:t>
      </w:r>
      <w:r w:rsidRPr="00B50379">
        <w:tab/>
      </w:r>
      <w:r w:rsidR="001B0A3D">
        <w:t>Correcting SCG activation time after CHO</w:t>
      </w:r>
    </w:p>
    <w:p w14:paraId="1703601B" w14:textId="689D18C1" w:rsidR="005F436C" w:rsidRDefault="005F436C" w:rsidP="005F436C">
      <w:pPr>
        <w:pStyle w:val="a"/>
        <w:rPr>
          <w:lang w:eastAsia="ja-JP"/>
        </w:rPr>
      </w:pPr>
      <w:r>
        <w:t>Agenda Item:</w:t>
      </w:r>
      <w:r>
        <w:tab/>
      </w:r>
      <w:r w:rsidR="001B0A3D">
        <w:rPr>
          <w:lang w:eastAsia="zh-CN"/>
        </w:rPr>
        <w:t>9.2.1</w:t>
      </w:r>
    </w:p>
    <w:p w14:paraId="778AB5AF" w14:textId="5783B8C8" w:rsidR="005F436C" w:rsidRDefault="005F436C" w:rsidP="005F436C">
      <w:pPr>
        <w:pStyle w:val="a"/>
        <w:rPr>
          <w:lang w:eastAsia="ja-JP"/>
        </w:rPr>
      </w:pPr>
      <w:r>
        <w:t>Source:</w:t>
      </w:r>
      <w:r>
        <w:tab/>
      </w:r>
      <w:r w:rsidR="004720F0" w:rsidRPr="004720F0">
        <w:t>Huawei, CMCC, Deutsche Telekom</w:t>
      </w:r>
    </w:p>
    <w:p w14:paraId="19F92F93" w14:textId="0640ABAC" w:rsidR="005F436C" w:rsidRDefault="005F436C" w:rsidP="005F436C">
      <w:pPr>
        <w:pStyle w:val="a"/>
        <w:rPr>
          <w:lang w:eastAsia="ja-JP"/>
        </w:rPr>
      </w:pPr>
      <w:r>
        <w:t>Document for:</w:t>
      </w:r>
      <w:r>
        <w:tab/>
      </w:r>
      <w:r w:rsidR="001B0A3D">
        <w:t>discussion</w:t>
      </w:r>
    </w:p>
    <w:p w14:paraId="191CB177" w14:textId="77777777" w:rsidR="00C530DD" w:rsidRDefault="00C530DD" w:rsidP="00C530DD">
      <w:pPr>
        <w:pStyle w:val="Heading1"/>
        <w:rPr>
          <w:rFonts w:cs="Arial"/>
        </w:rPr>
      </w:pPr>
      <w:r>
        <w:rPr>
          <w:rFonts w:cs="Arial"/>
        </w:rPr>
        <w:t>1</w:t>
      </w:r>
      <w:r>
        <w:rPr>
          <w:rFonts w:cs="Arial"/>
        </w:rPr>
        <w:tab/>
        <w:t>Introduction</w:t>
      </w:r>
    </w:p>
    <w:p w14:paraId="7CD0EEA7" w14:textId="4DA58642" w:rsidR="00C530DD" w:rsidRDefault="00C530DD" w:rsidP="00C530DD">
      <w:r>
        <w:t xml:space="preserve">The solution for including the SCG activation in UE history information was agreed in last meeting. </w:t>
      </w:r>
      <w:bookmarkStart w:id="3" w:name="_Hlk48630882"/>
      <w:r>
        <w:t xml:space="preserve">A similar solution is agreed for RAN2. In this paper, the usage in CHO scenarios is discussed, and an enhancement is proposed. </w:t>
      </w:r>
      <w:r w:rsidR="00E62EBC">
        <w:t>This issue was confirmed in RAN3#129, and the agreement was to discuss possible solution in RAN3#129b.</w:t>
      </w:r>
    </w:p>
    <w:bookmarkEnd w:id="3"/>
    <w:p w14:paraId="7660875B" w14:textId="77777777" w:rsidR="00C530DD" w:rsidRDefault="00C530DD" w:rsidP="00C530DD">
      <w:pPr>
        <w:pStyle w:val="Heading1"/>
      </w:pPr>
      <w:r>
        <w:t>2</w:t>
      </w:r>
      <w:r>
        <w:tab/>
        <w:t>Discussion</w:t>
      </w:r>
    </w:p>
    <w:p w14:paraId="7035B6A6" w14:textId="77777777" w:rsidR="00C530DD" w:rsidRDefault="00C530DD" w:rsidP="00C530DD">
      <w:r>
        <w:t xml:space="preserve">In CHO, the HO preparation occurs some time before the actual execution. This means that the UE history information that is sent to the target node is slightly outdated. It was however agreed that the target node is allowed to update the stay time in previous serving cell to take this time difference between preparation time and execution time. </w:t>
      </w:r>
    </w:p>
    <w:p w14:paraId="57AD039A" w14:textId="77777777" w:rsidR="00C530DD" w:rsidRDefault="00C530DD" w:rsidP="00C530DD">
      <w:r>
        <w:t>This was captured in TS 38.300 as follows:</w:t>
      </w:r>
    </w:p>
    <w:p w14:paraId="23700A2E" w14:textId="77777777" w:rsidR="00C530DD" w:rsidRPr="00D36F9D" w:rsidRDefault="00C530DD" w:rsidP="00C530DD">
      <w:pPr>
        <w:pBdr>
          <w:top w:val="single" w:sz="4" w:space="1" w:color="auto"/>
          <w:left w:val="single" w:sz="4" w:space="4" w:color="auto"/>
          <w:bottom w:val="single" w:sz="4" w:space="1" w:color="auto"/>
          <w:right w:val="single" w:sz="4" w:space="4" w:color="auto"/>
        </w:pBdr>
      </w:pPr>
      <w:r w:rsidRPr="00D36F9D">
        <w:t xml:space="preserve">In case of CHO, the target NG-RAN node updates the time UE stayed in cell of the latest </w:t>
      </w:r>
      <w:proofErr w:type="spellStart"/>
      <w:r w:rsidRPr="00D36F9D">
        <w:t>PCell</w:t>
      </w:r>
      <w:proofErr w:type="spellEnd"/>
      <w:r w:rsidRPr="00D36F9D">
        <w:t xml:space="preserve"> entry (</w:t>
      </w:r>
      <w:proofErr w:type="gramStart"/>
      <w:r w:rsidRPr="00D36F9D">
        <w:t>i.e.</w:t>
      </w:r>
      <w:proofErr w:type="gramEnd"/>
      <w:r w:rsidRPr="00D36F9D">
        <w:t xml:space="preserve"> the source cell) when the UE successfully accesses a candidate cell of the target NG-RAN node. The updated value of the time UE stayed in the source cell is equal to the value received from the source NG-RAN node during the Handover Preparation plus the time from receiving the Handover Request message from the source NG-RAN node to receiving the RRC Reconfiguration Complete message from the UE. When the target NG-RAN node receives the SCG UHI from the source NG-RAN node via the Handover Request message, the target NG-RAN node also updates the time UE stayed in cell of the latest </w:t>
      </w:r>
      <w:proofErr w:type="spellStart"/>
      <w:r w:rsidRPr="00D36F9D">
        <w:t>PSCell</w:t>
      </w:r>
      <w:proofErr w:type="spellEnd"/>
      <w:r w:rsidRPr="00D36F9D">
        <w:t xml:space="preserve"> entry (</w:t>
      </w:r>
      <w:proofErr w:type="gramStart"/>
      <w:r w:rsidRPr="00D36F9D">
        <w:t>i.e.</w:t>
      </w:r>
      <w:proofErr w:type="gramEnd"/>
      <w:r w:rsidRPr="00D36F9D">
        <w:t xml:space="preserve"> the source </w:t>
      </w:r>
      <w:proofErr w:type="spellStart"/>
      <w:r w:rsidRPr="00D36F9D">
        <w:t>PSCell</w:t>
      </w:r>
      <w:proofErr w:type="spellEnd"/>
      <w:r w:rsidRPr="00D36F9D">
        <w:t>) as specified in TS 37.340 [21].</w:t>
      </w:r>
    </w:p>
    <w:p w14:paraId="1C435B62" w14:textId="77777777" w:rsidR="00C530DD" w:rsidRDefault="00C530DD" w:rsidP="00C530DD">
      <w:r>
        <w:t>For SCG activation, a similar solution is not feasible, since only the source cell knows whether the SCG was active or not. Without this enhancement, the information in the UE history information collected in the UE will deviate from the information collected in the network.</w:t>
      </w:r>
    </w:p>
    <w:p w14:paraId="1FB12044" w14:textId="25295F3D" w:rsidR="00C530DD" w:rsidRDefault="00C530DD" w:rsidP="00C530DD">
      <w:r>
        <w:t xml:space="preserve">In the following subsections we describe two possible solutions. </w:t>
      </w:r>
    </w:p>
    <w:p w14:paraId="5C9BED03" w14:textId="343C500A" w:rsidR="00C530DD" w:rsidRDefault="00C530DD" w:rsidP="00C530DD">
      <w:pPr>
        <w:pStyle w:val="Heading2"/>
      </w:pPr>
      <w:r>
        <w:t>2.1</w:t>
      </w:r>
      <w:r>
        <w:tab/>
        <w:t>Signalling in SN status transfer</w:t>
      </w:r>
    </w:p>
    <w:p w14:paraId="60E069A4" w14:textId="77777777" w:rsidR="00C530DD" w:rsidRDefault="00C530DD" w:rsidP="00C530DD">
      <w:r>
        <w:t xml:space="preserve">One possible way to solve this is to send an update SCG activation time after the handover execution. This could for example be included in SN status transfer. A similar solution was discussed for stay time for CHO but was ruled out since the stage 2 solution was enough. </w:t>
      </w:r>
    </w:p>
    <w:p w14:paraId="7C5EBF18" w14:textId="26EBFBFD" w:rsidR="00E73142" w:rsidRDefault="00676CED" w:rsidP="009974FD">
      <w:pPr>
        <w:keepNext/>
        <w:jc w:val="center"/>
      </w:pPr>
      <w:r>
        <w:rPr>
          <w:noProof/>
        </w:rPr>
        <w:lastRenderedPageBreak/>
        <w:drawing>
          <wp:inline distT="0" distB="0" distL="0" distR="0" wp14:anchorId="14BEED6F" wp14:editId="2CE9DFA9">
            <wp:extent cx="6020409" cy="5727801"/>
            <wp:effectExtent l="0" t="0" r="0" b="6350"/>
            <wp:docPr id="2" name="图形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提案129bis绘图2.svg"/>
                    <pic:cNvPicPr/>
                  </pic:nvPicPr>
                  <pic:blipFill rotWithShape="1">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rcRect r="1639" b="19036"/>
                    <a:stretch/>
                  </pic:blipFill>
                  <pic:spPr bwMode="auto">
                    <a:xfrm>
                      <a:off x="0" y="0"/>
                      <a:ext cx="6020409" cy="5727801"/>
                    </a:xfrm>
                    <a:prstGeom prst="rect">
                      <a:avLst/>
                    </a:prstGeom>
                    <a:ln>
                      <a:noFill/>
                    </a:ln>
                    <a:extLst>
                      <a:ext uri="{53640926-AAD7-44D8-BBD7-CCE9431645EC}">
                        <a14:shadowObscured xmlns:a14="http://schemas.microsoft.com/office/drawing/2010/main"/>
                      </a:ext>
                    </a:extLst>
                  </pic:spPr>
                </pic:pic>
              </a:graphicData>
            </a:graphic>
          </wp:inline>
        </w:drawing>
      </w:r>
    </w:p>
    <w:p w14:paraId="19649527" w14:textId="12077DE9" w:rsidR="00E73142" w:rsidRPr="00E73142" w:rsidRDefault="00E73142" w:rsidP="00BB69F7">
      <w:pPr>
        <w:pStyle w:val="Caption"/>
        <w:jc w:val="center"/>
        <w:rPr>
          <w:highlight w:val="yellow"/>
        </w:rPr>
      </w:pPr>
      <w:r>
        <w:t xml:space="preserve">Figure </w:t>
      </w:r>
      <w:r w:rsidR="00791067">
        <w:fldChar w:fldCharType="begin"/>
      </w:r>
      <w:r w:rsidR="00791067">
        <w:instrText xml:space="preserve"> SEQ Figure \* ARABIC </w:instrText>
      </w:r>
      <w:r w:rsidR="00791067">
        <w:fldChar w:fldCharType="separate"/>
      </w:r>
      <w:r>
        <w:rPr>
          <w:noProof/>
        </w:rPr>
        <w:t>1</w:t>
      </w:r>
      <w:r w:rsidR="00791067">
        <w:rPr>
          <w:noProof/>
        </w:rPr>
        <w:fldChar w:fldCharType="end"/>
      </w:r>
      <w:r>
        <w:t xml:space="preserve"> </w:t>
      </w:r>
      <w:r w:rsidRPr="00E73142">
        <w:t>Update of the SCG Activation Time during the CHO Procedure</w:t>
      </w:r>
    </w:p>
    <w:p w14:paraId="11159C07" w14:textId="2806C546" w:rsidR="00E73142" w:rsidRDefault="00676CED" w:rsidP="00C530DD">
      <w:pPr>
        <w:rPr>
          <w:lang w:eastAsia="zh-CN"/>
        </w:rPr>
      </w:pPr>
      <w:r w:rsidRPr="00BB69F7">
        <w:rPr>
          <w:lang w:eastAsia="zh-CN"/>
        </w:rPr>
        <w:t xml:space="preserve">As shown in Figure 1, after the CHO is completed, the source </w:t>
      </w:r>
      <w:proofErr w:type="spellStart"/>
      <w:r w:rsidRPr="00BB69F7">
        <w:rPr>
          <w:lang w:eastAsia="zh-CN"/>
        </w:rPr>
        <w:t>gNB</w:t>
      </w:r>
      <w:proofErr w:type="spellEnd"/>
      <w:r w:rsidRPr="00BB69F7">
        <w:rPr>
          <w:lang w:eastAsia="zh-CN"/>
        </w:rPr>
        <w:t xml:space="preserve"> could send an updated SCG Activation Time to the target </w:t>
      </w:r>
      <w:proofErr w:type="spellStart"/>
      <w:r w:rsidRPr="00BB69F7">
        <w:rPr>
          <w:lang w:eastAsia="zh-CN"/>
        </w:rPr>
        <w:t>gNB</w:t>
      </w:r>
      <w:proofErr w:type="spellEnd"/>
      <w:r w:rsidRPr="00BB69F7">
        <w:rPr>
          <w:lang w:eastAsia="zh-CN"/>
        </w:rPr>
        <w:t xml:space="preserve"> via the SN STATUS TRANSFER message</w:t>
      </w:r>
      <w:r w:rsidRPr="00676CED">
        <w:rPr>
          <w:lang w:eastAsia="zh-CN"/>
        </w:rPr>
        <w:t>.</w:t>
      </w:r>
      <w:r w:rsidR="00E73142">
        <w:rPr>
          <w:lang w:eastAsia="zh-CN"/>
        </w:rPr>
        <w:t xml:space="preserve">, as </w:t>
      </w:r>
      <w:r w:rsidR="009974FD">
        <w:rPr>
          <w:lang w:eastAsia="zh-CN"/>
        </w:rPr>
        <w:t xml:space="preserve">illustrated </w:t>
      </w:r>
      <w:r w:rsidR="00E73142">
        <w:rPr>
          <w:lang w:eastAsia="zh-CN"/>
        </w:rPr>
        <w:t>below</w:t>
      </w:r>
      <w:r w:rsidR="009974FD">
        <w:rPr>
          <w:lang w:eastAsia="zh-CN"/>
        </w:rPr>
        <w:t>:</w:t>
      </w:r>
    </w:p>
    <w:p w14:paraId="182EBCC8" w14:textId="61FE4A94" w:rsidR="00E73142" w:rsidRPr="001756BB" w:rsidRDefault="00BB69F7" w:rsidP="00C530DD">
      <w:pPr>
        <w:rPr>
          <w:lang w:eastAsia="zh-CN"/>
        </w:rPr>
      </w:pPr>
      <w:r>
        <w:rPr>
          <w:noProof/>
          <w:lang w:eastAsia="zh-CN"/>
        </w:rPr>
        <w:lastRenderedPageBreak/>
        <mc:AlternateContent>
          <mc:Choice Requires="wps">
            <w:drawing>
              <wp:inline distT="0" distB="0" distL="0" distR="0" wp14:anchorId="1963B0F3" wp14:editId="5E4DAA6A">
                <wp:extent cx="6680200" cy="914400"/>
                <wp:effectExtent l="0" t="0" r="25400" b="26670"/>
                <wp:docPr id="1" name="Text Box 1"/>
                <wp:cNvGraphicFramePr/>
                <a:graphic xmlns:a="http://schemas.openxmlformats.org/drawingml/2006/main">
                  <a:graphicData uri="http://schemas.microsoft.com/office/word/2010/wordprocessingShape">
                    <wps:wsp>
                      <wps:cNvSpPr txBox="1"/>
                      <wps:spPr>
                        <a:xfrm>
                          <a:off x="0" y="0"/>
                          <a:ext cx="6680200" cy="914400"/>
                        </a:xfrm>
                        <a:prstGeom prst="rect">
                          <a:avLst/>
                        </a:prstGeom>
                        <a:solidFill>
                          <a:schemeClr val="lt1"/>
                        </a:solidFill>
                        <a:ln w="6350">
                          <a:solidFill>
                            <a:prstClr val="black"/>
                          </a:solidFill>
                        </a:ln>
                      </wps:spPr>
                      <wps:txbx>
                        <w:txbxContent>
                          <w:p w14:paraId="799C4927" w14:textId="77777777" w:rsidR="00BB69F7" w:rsidRPr="00676CED" w:rsidRDefault="00BB69F7" w:rsidP="00BB69F7">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676CED">
                              <w:rPr>
                                <w:rFonts w:ascii="Arial" w:eastAsia="SimSun" w:hAnsi="Arial"/>
                                <w:sz w:val="24"/>
                                <w:lang w:eastAsia="ko-KR"/>
                              </w:rPr>
                              <w:t>9.1.1.4</w:t>
                            </w:r>
                            <w:r w:rsidRPr="00676CED">
                              <w:rPr>
                                <w:rFonts w:ascii="Arial" w:eastAsia="SimSun" w:hAnsi="Arial"/>
                                <w:sz w:val="24"/>
                                <w:lang w:eastAsia="ko-KR"/>
                              </w:rPr>
                              <w:tab/>
                              <w:t>SN STATUS TRANSFER</w:t>
                            </w:r>
                          </w:p>
                          <w:p w14:paraId="7BAF458A" w14:textId="77777777" w:rsidR="00BB69F7" w:rsidRPr="00676CED" w:rsidRDefault="00BB69F7" w:rsidP="00BB69F7">
                            <w:pPr>
                              <w:widowControl w:val="0"/>
                              <w:overflowPunct w:val="0"/>
                              <w:autoSpaceDE w:val="0"/>
                              <w:autoSpaceDN w:val="0"/>
                              <w:adjustRightInd w:val="0"/>
                              <w:textAlignment w:val="baseline"/>
                              <w:rPr>
                                <w:rFonts w:eastAsia="SimSun"/>
                                <w:lang w:eastAsia="ko-KR"/>
                              </w:rPr>
                            </w:pPr>
                            <w:r w:rsidRPr="00676CED">
                              <w:rPr>
                                <w:rFonts w:eastAsia="SimSun"/>
                                <w:lang w:eastAsia="ko-KR"/>
                              </w:rPr>
                              <w:t>This message is sent by the source NG-RAN node to the target NG-RAN node to transfer the uplink/downlink PDCP SN.</w:t>
                            </w:r>
                            <w:r w:rsidRPr="00676CED">
                              <w:rPr>
                                <w:rFonts w:eastAsia="SimSun"/>
                                <w:lang w:eastAsia="zh-CN"/>
                              </w:rPr>
                              <w:t xml:space="preserve"> HFN</w:t>
                            </w:r>
                            <w:r w:rsidRPr="00676CED">
                              <w:rPr>
                                <w:rFonts w:eastAsia="SimSun"/>
                                <w:lang w:eastAsia="ko-KR"/>
                              </w:rPr>
                              <w:t xml:space="preserve"> status </w:t>
                            </w:r>
                            <w:r w:rsidRPr="00676CED">
                              <w:rPr>
                                <w:rFonts w:eastAsia="SimSun" w:hint="eastAsia"/>
                                <w:lang w:eastAsia="zh-CN"/>
                              </w:rPr>
                              <w:t xml:space="preserve">and MRO related information </w:t>
                            </w:r>
                            <w:r w:rsidRPr="00676CED">
                              <w:rPr>
                                <w:rFonts w:eastAsia="SimSun"/>
                                <w:lang w:eastAsia="ko-KR"/>
                              </w:rPr>
                              <w:t>during a handover or for dual connectivity.</w:t>
                            </w:r>
                          </w:p>
                          <w:p w14:paraId="0E0BC063" w14:textId="77777777" w:rsidR="00BB69F7" w:rsidRPr="00676CED" w:rsidRDefault="00BB69F7" w:rsidP="00BB69F7">
                            <w:pPr>
                              <w:widowControl w:val="0"/>
                              <w:overflowPunct w:val="0"/>
                              <w:autoSpaceDE w:val="0"/>
                              <w:autoSpaceDN w:val="0"/>
                              <w:adjustRightInd w:val="0"/>
                              <w:ind w:left="1134" w:hanging="1134"/>
                              <w:textAlignment w:val="baseline"/>
                              <w:rPr>
                                <w:rFonts w:eastAsia="SimSun"/>
                                <w:lang w:eastAsia="ko-KR"/>
                              </w:rPr>
                            </w:pPr>
                            <w:r w:rsidRPr="00676CED">
                              <w:rPr>
                                <w:rFonts w:eastAsia="SimSun"/>
                                <w:lang w:eastAsia="ko-KR"/>
                              </w:rPr>
                              <w:t>Direction:</w:t>
                            </w:r>
                            <w:r w:rsidRPr="00676CED">
                              <w:rPr>
                                <w:rFonts w:eastAsia="SimSun"/>
                                <w:lang w:eastAsia="ko-KR"/>
                              </w:rPr>
                              <w:tab/>
                              <w:t xml:space="preserve">source NG-RAN node </w:t>
                            </w:r>
                            <w:r w:rsidRPr="00676CED">
                              <w:rPr>
                                <w:rFonts w:eastAsia="SimSun"/>
                                <w:lang w:eastAsia="ko-KR"/>
                              </w:rPr>
                              <w:sym w:font="Symbol" w:char="F0AE"/>
                            </w:r>
                            <w:r w:rsidRPr="00676CED">
                              <w:rPr>
                                <w:rFonts w:eastAsia="SimSun"/>
                                <w:lang w:eastAsia="ko-KR"/>
                              </w:rPr>
                              <w:t xml:space="preserve"> target NG-RAN node(handover), </w:t>
                            </w:r>
                            <w:r w:rsidRPr="00676CED">
                              <w:rPr>
                                <w:rFonts w:eastAsia="SimSun"/>
                                <w:lang w:eastAsia="ko-KR"/>
                              </w:rPr>
                              <w:br/>
                              <w:t xml:space="preserve">NG-RAN node from which the DRB context is transferred </w:t>
                            </w:r>
                            <w:r w:rsidRPr="00676CED">
                              <w:rPr>
                                <w:rFonts w:eastAsia="SimSun"/>
                                <w:lang w:eastAsia="ko-KR"/>
                              </w:rPr>
                              <w:sym w:font="Symbol" w:char="F0AE"/>
                            </w:r>
                            <w:r w:rsidRPr="00676CED">
                              <w:rPr>
                                <w:rFonts w:eastAsia="SimSun"/>
                                <w:lang w:eastAsia="ko-KR"/>
                              </w:rPr>
                              <w:t xml:space="preserve"> NG-RAN node to which the DRB context is transferred (RRC connection re-establishment or dual connectivity).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B69F7" w:rsidRPr="00676CED" w14:paraId="35250E89" w14:textId="77777777" w:rsidTr="00AF1FE7">
                              <w:trPr>
                                <w:tblHeader/>
                              </w:trPr>
                              <w:tc>
                                <w:tcPr>
                                  <w:tcW w:w="2160" w:type="dxa"/>
                                </w:tcPr>
                                <w:p w14:paraId="73E0562D"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b/>
                                      <w:sz w:val="18"/>
                                      <w:lang w:eastAsia="ja-JP"/>
                                    </w:rPr>
                                  </w:pPr>
                                  <w:r w:rsidRPr="00676CED">
                                    <w:rPr>
                                      <w:rFonts w:ascii="Arial" w:eastAsia="SimSun" w:hAnsi="Arial"/>
                                      <w:b/>
                                      <w:sz w:val="18"/>
                                      <w:lang w:eastAsia="ja-JP"/>
                                    </w:rPr>
                                    <w:t>IE/Group Name</w:t>
                                  </w:r>
                                </w:p>
                              </w:tc>
                              <w:tc>
                                <w:tcPr>
                                  <w:tcW w:w="1080" w:type="dxa"/>
                                </w:tcPr>
                                <w:p w14:paraId="0056EFBE"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b/>
                                      <w:sz w:val="18"/>
                                      <w:lang w:eastAsia="ja-JP"/>
                                    </w:rPr>
                                  </w:pPr>
                                  <w:r w:rsidRPr="00676CED">
                                    <w:rPr>
                                      <w:rFonts w:ascii="Arial" w:eastAsia="SimSun" w:hAnsi="Arial"/>
                                      <w:b/>
                                      <w:sz w:val="18"/>
                                      <w:lang w:eastAsia="ja-JP"/>
                                    </w:rPr>
                                    <w:t>Presence</w:t>
                                  </w:r>
                                </w:p>
                              </w:tc>
                              <w:tc>
                                <w:tcPr>
                                  <w:tcW w:w="1080" w:type="dxa"/>
                                </w:tcPr>
                                <w:p w14:paraId="2237F503"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b/>
                                      <w:sz w:val="18"/>
                                      <w:lang w:eastAsia="ja-JP"/>
                                    </w:rPr>
                                  </w:pPr>
                                  <w:r w:rsidRPr="00676CED">
                                    <w:rPr>
                                      <w:rFonts w:ascii="Arial" w:eastAsia="SimSun" w:hAnsi="Arial"/>
                                      <w:b/>
                                      <w:sz w:val="18"/>
                                      <w:lang w:eastAsia="ja-JP"/>
                                    </w:rPr>
                                    <w:t>Range</w:t>
                                  </w:r>
                                </w:p>
                              </w:tc>
                              <w:tc>
                                <w:tcPr>
                                  <w:tcW w:w="1512" w:type="dxa"/>
                                </w:tcPr>
                                <w:p w14:paraId="57BF3547"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b/>
                                      <w:sz w:val="18"/>
                                      <w:lang w:eastAsia="ja-JP"/>
                                    </w:rPr>
                                  </w:pPr>
                                  <w:r w:rsidRPr="00676CED">
                                    <w:rPr>
                                      <w:rFonts w:ascii="Arial" w:eastAsia="SimSun" w:hAnsi="Arial"/>
                                      <w:b/>
                                      <w:sz w:val="18"/>
                                      <w:lang w:eastAsia="ja-JP"/>
                                    </w:rPr>
                                    <w:t>IE type and reference</w:t>
                                  </w:r>
                                </w:p>
                              </w:tc>
                              <w:tc>
                                <w:tcPr>
                                  <w:tcW w:w="1728" w:type="dxa"/>
                                </w:tcPr>
                                <w:p w14:paraId="5D6BCE11"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b/>
                                      <w:sz w:val="18"/>
                                      <w:lang w:eastAsia="ja-JP"/>
                                    </w:rPr>
                                  </w:pPr>
                                  <w:r w:rsidRPr="00676CED">
                                    <w:rPr>
                                      <w:rFonts w:ascii="Arial" w:eastAsia="SimSun" w:hAnsi="Arial"/>
                                      <w:b/>
                                      <w:sz w:val="18"/>
                                      <w:lang w:eastAsia="ja-JP"/>
                                    </w:rPr>
                                    <w:t>Semantics description</w:t>
                                  </w:r>
                                </w:p>
                              </w:tc>
                              <w:tc>
                                <w:tcPr>
                                  <w:tcW w:w="1080" w:type="dxa"/>
                                </w:tcPr>
                                <w:p w14:paraId="0BCD43E3"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b/>
                                      <w:sz w:val="18"/>
                                      <w:lang w:eastAsia="ja-JP"/>
                                    </w:rPr>
                                    <w:t>Criticality</w:t>
                                  </w:r>
                                </w:p>
                              </w:tc>
                              <w:tc>
                                <w:tcPr>
                                  <w:tcW w:w="1080" w:type="dxa"/>
                                </w:tcPr>
                                <w:p w14:paraId="5CB2098B"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b/>
                                      <w:sz w:val="18"/>
                                      <w:lang w:eastAsia="ja-JP"/>
                                    </w:rPr>
                                    <w:t>Assigned Criticality</w:t>
                                  </w:r>
                                </w:p>
                              </w:tc>
                            </w:tr>
                            <w:tr w:rsidR="00BB69F7" w:rsidRPr="00676CED" w14:paraId="499073D1" w14:textId="77777777" w:rsidTr="00AF1FE7">
                              <w:tc>
                                <w:tcPr>
                                  <w:tcW w:w="2160" w:type="dxa"/>
                                </w:tcPr>
                                <w:p w14:paraId="69AB6CF7"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Message Type</w:t>
                                  </w:r>
                                </w:p>
                              </w:tc>
                              <w:tc>
                                <w:tcPr>
                                  <w:tcW w:w="1080" w:type="dxa"/>
                                </w:tcPr>
                                <w:p w14:paraId="70803FB5"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M</w:t>
                                  </w:r>
                                </w:p>
                              </w:tc>
                              <w:tc>
                                <w:tcPr>
                                  <w:tcW w:w="1080" w:type="dxa"/>
                                </w:tcPr>
                                <w:p w14:paraId="0318E5E3"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6D37F4ED"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9.2.3.1</w:t>
                                  </w:r>
                                </w:p>
                              </w:tc>
                              <w:tc>
                                <w:tcPr>
                                  <w:tcW w:w="1728" w:type="dxa"/>
                                </w:tcPr>
                                <w:p w14:paraId="16BC2289"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4A85A4AE"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YES</w:t>
                                  </w:r>
                                </w:p>
                              </w:tc>
                              <w:tc>
                                <w:tcPr>
                                  <w:tcW w:w="1080" w:type="dxa"/>
                                </w:tcPr>
                                <w:p w14:paraId="040B88EC"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ignore</w:t>
                                  </w:r>
                                </w:p>
                              </w:tc>
                            </w:tr>
                            <w:tr w:rsidR="00BB69F7" w:rsidRPr="00676CED" w14:paraId="6BD1EDF0" w14:textId="77777777" w:rsidTr="00AF1FE7">
                              <w:tc>
                                <w:tcPr>
                                  <w:tcW w:w="2160" w:type="dxa"/>
                                </w:tcPr>
                                <w:p w14:paraId="45B7E79A"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Source NG-RAN node UE X</w:t>
                                  </w:r>
                                  <w:r w:rsidRPr="00676CED">
                                    <w:rPr>
                                      <w:rFonts w:ascii="Arial" w:eastAsia="SimSun" w:hAnsi="Arial" w:hint="eastAsia"/>
                                      <w:sz w:val="18"/>
                                      <w:lang w:eastAsia="zh-CN"/>
                                    </w:rPr>
                                    <w:t>n</w:t>
                                  </w:r>
                                  <w:r w:rsidRPr="00676CED">
                                    <w:rPr>
                                      <w:rFonts w:ascii="Arial" w:eastAsia="SimSun" w:hAnsi="Arial"/>
                                      <w:sz w:val="18"/>
                                      <w:lang w:eastAsia="ja-JP"/>
                                    </w:rPr>
                                    <w:t>AP ID</w:t>
                                  </w:r>
                                </w:p>
                              </w:tc>
                              <w:tc>
                                <w:tcPr>
                                  <w:tcW w:w="1080" w:type="dxa"/>
                                </w:tcPr>
                                <w:p w14:paraId="3B3CCE25"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M</w:t>
                                  </w:r>
                                </w:p>
                              </w:tc>
                              <w:tc>
                                <w:tcPr>
                                  <w:tcW w:w="1080" w:type="dxa"/>
                                </w:tcPr>
                                <w:p w14:paraId="26BD3B0F"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448F6B37"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NG-RAN node UE XnAP ID</w:t>
                                  </w:r>
                                  <w:r w:rsidRPr="00676CED">
                                    <w:rPr>
                                      <w:rFonts w:ascii="Arial" w:eastAsia="SimSun" w:hAnsi="Arial"/>
                                      <w:sz w:val="18"/>
                                      <w:lang w:eastAsia="ja-JP"/>
                                    </w:rPr>
                                    <w:br/>
                                    <w:t>9.2.3.16</w:t>
                                  </w:r>
                                </w:p>
                              </w:tc>
                              <w:tc>
                                <w:tcPr>
                                  <w:tcW w:w="1728" w:type="dxa"/>
                                </w:tcPr>
                                <w:p w14:paraId="4D1102BC"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Allocated for handover at the source NG-RAN node and for dual connectivity at the NG-RAN node from which the DRB context is transferred.</w:t>
                                  </w:r>
                                </w:p>
                              </w:tc>
                              <w:tc>
                                <w:tcPr>
                                  <w:tcW w:w="1080" w:type="dxa"/>
                                </w:tcPr>
                                <w:p w14:paraId="20A2B366"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YES</w:t>
                                  </w:r>
                                </w:p>
                              </w:tc>
                              <w:tc>
                                <w:tcPr>
                                  <w:tcW w:w="1080" w:type="dxa"/>
                                </w:tcPr>
                                <w:p w14:paraId="1CC92660"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reject</w:t>
                                  </w:r>
                                </w:p>
                              </w:tc>
                            </w:tr>
                            <w:tr w:rsidR="00BB69F7" w:rsidRPr="00676CED" w14:paraId="6059AC5A" w14:textId="77777777" w:rsidTr="00AF1FE7">
                              <w:tc>
                                <w:tcPr>
                                  <w:tcW w:w="2160" w:type="dxa"/>
                                </w:tcPr>
                                <w:p w14:paraId="6FA211D0"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Target NG-RAN node UE X</w:t>
                                  </w:r>
                                  <w:r w:rsidRPr="00676CED">
                                    <w:rPr>
                                      <w:rFonts w:ascii="Arial" w:eastAsia="SimSun" w:hAnsi="Arial" w:hint="eastAsia"/>
                                      <w:sz w:val="18"/>
                                      <w:lang w:eastAsia="zh-CN"/>
                                    </w:rPr>
                                    <w:t>n</w:t>
                                  </w:r>
                                  <w:r w:rsidRPr="00676CED">
                                    <w:rPr>
                                      <w:rFonts w:ascii="Arial" w:eastAsia="SimSun" w:hAnsi="Arial"/>
                                      <w:sz w:val="18"/>
                                      <w:lang w:eastAsia="ja-JP"/>
                                    </w:rPr>
                                    <w:t>AP ID</w:t>
                                  </w:r>
                                </w:p>
                              </w:tc>
                              <w:tc>
                                <w:tcPr>
                                  <w:tcW w:w="1080" w:type="dxa"/>
                                </w:tcPr>
                                <w:p w14:paraId="37923BB2"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M</w:t>
                                  </w:r>
                                </w:p>
                              </w:tc>
                              <w:tc>
                                <w:tcPr>
                                  <w:tcW w:w="1080" w:type="dxa"/>
                                </w:tcPr>
                                <w:p w14:paraId="0008DB22"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6ECB550E"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NG-RAN node UE XnAP ID</w:t>
                                  </w:r>
                                  <w:r w:rsidRPr="00676CED">
                                    <w:rPr>
                                      <w:rFonts w:ascii="Arial" w:eastAsia="SimSun" w:hAnsi="Arial"/>
                                      <w:sz w:val="18"/>
                                      <w:lang w:eastAsia="ja-JP"/>
                                    </w:rPr>
                                    <w:br/>
                                    <w:t>9.2.3.16</w:t>
                                  </w:r>
                                </w:p>
                              </w:tc>
                              <w:tc>
                                <w:tcPr>
                                  <w:tcW w:w="1728" w:type="dxa"/>
                                </w:tcPr>
                                <w:p w14:paraId="098AF2A7"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Allocated for handover at the target NG-RAN node and for dual connectivity at the NG-RAN node to which the DRB context is transferred.</w:t>
                                  </w:r>
                                </w:p>
                              </w:tc>
                              <w:tc>
                                <w:tcPr>
                                  <w:tcW w:w="1080" w:type="dxa"/>
                                </w:tcPr>
                                <w:p w14:paraId="328B9575"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YES</w:t>
                                  </w:r>
                                </w:p>
                              </w:tc>
                              <w:tc>
                                <w:tcPr>
                                  <w:tcW w:w="1080" w:type="dxa"/>
                                </w:tcPr>
                                <w:p w14:paraId="2FF18A76"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reject</w:t>
                                  </w:r>
                                </w:p>
                              </w:tc>
                            </w:tr>
                            <w:tr w:rsidR="00BB69F7" w:rsidRPr="00676CED" w14:paraId="52C6DACA" w14:textId="77777777" w:rsidTr="00AF1FE7">
                              <w:tc>
                                <w:tcPr>
                                  <w:tcW w:w="2160" w:type="dxa"/>
                                </w:tcPr>
                                <w:p w14:paraId="6B35F094"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bCs/>
                                      <w:sz w:val="18"/>
                                      <w:lang w:eastAsia="ja-JP"/>
                                    </w:rPr>
                                  </w:pPr>
                                  <w:r w:rsidRPr="00676CED">
                                    <w:rPr>
                                      <w:rFonts w:ascii="Arial" w:eastAsia="SimSun" w:hAnsi="Arial"/>
                                      <w:bCs/>
                                      <w:sz w:val="18"/>
                                      <w:lang w:eastAsia="ja-JP"/>
                                    </w:rPr>
                                    <w:t xml:space="preserve">DRBs </w:t>
                                  </w:r>
                                  <w:r w:rsidRPr="00676CED">
                                    <w:rPr>
                                      <w:rFonts w:ascii="Arial" w:eastAsia="MS Mincho" w:hAnsi="Arial"/>
                                      <w:bCs/>
                                      <w:sz w:val="18"/>
                                      <w:lang w:eastAsia="ja-JP"/>
                                    </w:rPr>
                                    <w:t>Subject To Status Transfer List</w:t>
                                  </w:r>
                                </w:p>
                              </w:tc>
                              <w:tc>
                                <w:tcPr>
                                  <w:tcW w:w="1080" w:type="dxa"/>
                                </w:tcPr>
                                <w:p w14:paraId="0F5B4F96"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M</w:t>
                                  </w:r>
                                </w:p>
                              </w:tc>
                              <w:tc>
                                <w:tcPr>
                                  <w:tcW w:w="1080" w:type="dxa"/>
                                </w:tcPr>
                                <w:p w14:paraId="3D08DDAC"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182CE175"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9.2.1.14</w:t>
                                  </w:r>
                                </w:p>
                              </w:tc>
                              <w:tc>
                                <w:tcPr>
                                  <w:tcW w:w="1728" w:type="dxa"/>
                                </w:tcPr>
                                <w:p w14:paraId="0CD21468"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72659785"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YES</w:t>
                                  </w:r>
                                </w:p>
                              </w:tc>
                              <w:tc>
                                <w:tcPr>
                                  <w:tcW w:w="1080" w:type="dxa"/>
                                </w:tcPr>
                                <w:p w14:paraId="3E72BCEE"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ignore</w:t>
                                  </w:r>
                                </w:p>
                              </w:tc>
                            </w:tr>
                            <w:tr w:rsidR="00BB69F7" w:rsidRPr="00676CED" w14:paraId="4D67688C" w14:textId="77777777" w:rsidTr="00AF1FE7">
                              <w:tc>
                                <w:tcPr>
                                  <w:tcW w:w="2160" w:type="dxa"/>
                                </w:tcPr>
                                <w:p w14:paraId="31C4598A"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bCs/>
                                      <w:sz w:val="18"/>
                                      <w:lang w:eastAsia="ja-JP"/>
                                    </w:rPr>
                                  </w:pPr>
                                  <w:r w:rsidRPr="00676CED">
                                    <w:rPr>
                                      <w:rFonts w:ascii="Arial" w:eastAsia="SimSun" w:hAnsi="Arial"/>
                                      <w:bCs/>
                                      <w:sz w:val="18"/>
                                      <w:lang w:eastAsia="ja-JP"/>
                                    </w:rPr>
                                    <w:t>CHO Configuration</w:t>
                                  </w:r>
                                </w:p>
                              </w:tc>
                              <w:tc>
                                <w:tcPr>
                                  <w:tcW w:w="1080" w:type="dxa"/>
                                </w:tcPr>
                                <w:p w14:paraId="54ABDB06"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O</w:t>
                                  </w:r>
                                </w:p>
                              </w:tc>
                              <w:tc>
                                <w:tcPr>
                                  <w:tcW w:w="1080" w:type="dxa"/>
                                </w:tcPr>
                                <w:p w14:paraId="5FFE517D"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3A892039"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9.2.2.76</w:t>
                                  </w:r>
                                </w:p>
                              </w:tc>
                              <w:tc>
                                <w:tcPr>
                                  <w:tcW w:w="1728" w:type="dxa"/>
                                </w:tcPr>
                                <w:p w14:paraId="39A5EF31"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2DD60564"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YES</w:t>
                                  </w:r>
                                </w:p>
                              </w:tc>
                              <w:tc>
                                <w:tcPr>
                                  <w:tcW w:w="1080" w:type="dxa"/>
                                </w:tcPr>
                                <w:p w14:paraId="069997F6"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ignore</w:t>
                                  </w:r>
                                </w:p>
                              </w:tc>
                            </w:tr>
                            <w:tr w:rsidR="00BB69F7" w:rsidRPr="00676CED" w14:paraId="31C12BF2" w14:textId="77777777" w:rsidTr="00AF1FE7">
                              <w:tc>
                                <w:tcPr>
                                  <w:tcW w:w="2160" w:type="dxa"/>
                                </w:tcPr>
                                <w:p w14:paraId="132294D6"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bCs/>
                                      <w:sz w:val="18"/>
                                      <w:lang w:eastAsia="ja-JP"/>
                                    </w:rPr>
                                  </w:pPr>
                                  <w:r w:rsidRPr="00676CED">
                                    <w:rPr>
                                      <w:rFonts w:ascii="Arial" w:eastAsia="SimSun" w:hAnsi="Arial"/>
                                      <w:bCs/>
                                      <w:sz w:val="18"/>
                                      <w:lang w:eastAsia="ja-JP"/>
                                    </w:rPr>
                                    <w:t>Mobility Information</w:t>
                                  </w:r>
                                </w:p>
                              </w:tc>
                              <w:tc>
                                <w:tcPr>
                                  <w:tcW w:w="1080" w:type="dxa"/>
                                </w:tcPr>
                                <w:p w14:paraId="30B47E48"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O</w:t>
                                  </w:r>
                                </w:p>
                              </w:tc>
                              <w:tc>
                                <w:tcPr>
                                  <w:tcW w:w="1080" w:type="dxa"/>
                                </w:tcPr>
                                <w:p w14:paraId="175D4DE6"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71823DCE"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BIT STRING (SIZE (32))</w:t>
                                  </w:r>
                                </w:p>
                              </w:tc>
                              <w:tc>
                                <w:tcPr>
                                  <w:tcW w:w="1728" w:type="dxa"/>
                                </w:tcPr>
                                <w:p w14:paraId="2C89EC17"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423309B1"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YES</w:t>
                                  </w:r>
                                </w:p>
                              </w:tc>
                              <w:tc>
                                <w:tcPr>
                                  <w:tcW w:w="1080" w:type="dxa"/>
                                </w:tcPr>
                                <w:p w14:paraId="3B07B540"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ignore</w:t>
                                  </w:r>
                                </w:p>
                              </w:tc>
                            </w:tr>
                            <w:tr w:rsidR="009974FD" w:rsidRPr="00676CED" w14:paraId="1C53E36E" w14:textId="77777777" w:rsidTr="009974FD">
                              <w:trPr>
                                <w:ins w:id="4" w:author="Huawei" w:date="2025-09-18T15:20:00Z"/>
                              </w:trPr>
                              <w:tc>
                                <w:tcPr>
                                  <w:tcW w:w="2160" w:type="dxa"/>
                                  <w:tcBorders>
                                    <w:top w:val="single" w:sz="4" w:space="0" w:color="auto"/>
                                    <w:left w:val="single" w:sz="4" w:space="0" w:color="auto"/>
                                    <w:bottom w:val="single" w:sz="4" w:space="0" w:color="auto"/>
                                    <w:right w:val="single" w:sz="4" w:space="0" w:color="auto"/>
                                  </w:tcBorders>
                                </w:tcPr>
                                <w:p w14:paraId="5956549D" w14:textId="77777777" w:rsidR="009974FD" w:rsidRPr="009974FD" w:rsidRDefault="009974FD" w:rsidP="009974FD">
                                  <w:pPr>
                                    <w:widowControl w:val="0"/>
                                    <w:overflowPunct w:val="0"/>
                                    <w:autoSpaceDE w:val="0"/>
                                    <w:autoSpaceDN w:val="0"/>
                                    <w:adjustRightInd w:val="0"/>
                                    <w:spacing w:after="0"/>
                                    <w:textAlignment w:val="baseline"/>
                                    <w:rPr>
                                      <w:ins w:id="5" w:author="Huawei" w:date="2025-09-18T15:20:00Z"/>
                                      <w:rFonts w:ascii="Arial" w:eastAsia="SimSun" w:hAnsi="Arial"/>
                                      <w:bCs/>
                                      <w:sz w:val="18"/>
                                      <w:lang w:eastAsia="ja-JP"/>
                                    </w:rPr>
                                  </w:pPr>
                                  <w:ins w:id="6" w:author="Huawei" w:date="2025-09-18T15:20:00Z">
                                    <w:r w:rsidRPr="009974FD">
                                      <w:rPr>
                                        <w:rFonts w:ascii="Arial" w:eastAsia="SimSun" w:hAnsi="Arial"/>
                                        <w:bCs/>
                                        <w:sz w:val="18"/>
                                        <w:lang w:eastAsia="ja-JP"/>
                                      </w:rPr>
                                      <w:t>SCG Activation Time</w:t>
                                    </w:r>
                                  </w:ins>
                                </w:p>
                              </w:tc>
                              <w:tc>
                                <w:tcPr>
                                  <w:tcW w:w="1080" w:type="dxa"/>
                                  <w:tcBorders>
                                    <w:top w:val="single" w:sz="4" w:space="0" w:color="auto"/>
                                    <w:left w:val="single" w:sz="4" w:space="0" w:color="auto"/>
                                    <w:bottom w:val="single" w:sz="4" w:space="0" w:color="auto"/>
                                    <w:right w:val="single" w:sz="4" w:space="0" w:color="auto"/>
                                  </w:tcBorders>
                                </w:tcPr>
                                <w:p w14:paraId="5FF8F4D5" w14:textId="77777777" w:rsidR="009974FD" w:rsidRPr="009974FD" w:rsidRDefault="009974FD" w:rsidP="009974FD">
                                  <w:pPr>
                                    <w:widowControl w:val="0"/>
                                    <w:overflowPunct w:val="0"/>
                                    <w:autoSpaceDE w:val="0"/>
                                    <w:autoSpaceDN w:val="0"/>
                                    <w:adjustRightInd w:val="0"/>
                                    <w:spacing w:after="0"/>
                                    <w:textAlignment w:val="baseline"/>
                                    <w:rPr>
                                      <w:ins w:id="7" w:author="Huawei" w:date="2025-09-18T15:20:00Z"/>
                                      <w:rFonts w:ascii="Arial" w:eastAsia="SimSun" w:hAnsi="Arial"/>
                                      <w:sz w:val="18"/>
                                      <w:lang w:eastAsia="ja-JP"/>
                                    </w:rPr>
                                  </w:pPr>
                                  <w:ins w:id="8" w:author="Huawei" w:date="2025-09-18T15:20:00Z">
                                    <w:r w:rsidRPr="009974FD">
                                      <w:rPr>
                                        <w:rFonts w:ascii="Arial" w:eastAsia="SimSun" w:hAnsi="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CD57B7F" w14:textId="77777777" w:rsidR="009974FD" w:rsidRPr="009974FD" w:rsidRDefault="009974FD" w:rsidP="009974FD">
                                  <w:pPr>
                                    <w:widowControl w:val="0"/>
                                    <w:overflowPunct w:val="0"/>
                                    <w:autoSpaceDE w:val="0"/>
                                    <w:autoSpaceDN w:val="0"/>
                                    <w:adjustRightInd w:val="0"/>
                                    <w:spacing w:after="0"/>
                                    <w:textAlignment w:val="baseline"/>
                                    <w:rPr>
                                      <w:ins w:id="9" w:author="Huawei" w:date="2025-09-18T15:20: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EFBB76" w14:textId="77777777" w:rsidR="009974FD" w:rsidRPr="009974FD" w:rsidRDefault="009974FD" w:rsidP="009974FD">
                                  <w:pPr>
                                    <w:widowControl w:val="0"/>
                                    <w:overflowPunct w:val="0"/>
                                    <w:autoSpaceDE w:val="0"/>
                                    <w:autoSpaceDN w:val="0"/>
                                    <w:adjustRightInd w:val="0"/>
                                    <w:spacing w:after="0"/>
                                    <w:textAlignment w:val="baseline"/>
                                    <w:rPr>
                                      <w:ins w:id="10" w:author="Huawei" w:date="2025-09-18T15:20:00Z"/>
                                      <w:rFonts w:ascii="Arial" w:eastAsia="SimSun" w:hAnsi="Arial"/>
                                      <w:sz w:val="18"/>
                                      <w:lang w:eastAsia="ja-JP"/>
                                    </w:rPr>
                                  </w:pPr>
                                  <w:ins w:id="11" w:author="Huawei" w:date="2025-09-18T15:20:00Z">
                                    <w:r w:rsidRPr="009974FD">
                                      <w:rPr>
                                        <w:rFonts w:ascii="Arial" w:eastAsia="SimSun" w:hAnsi="Arial"/>
                                        <w:sz w:val="18"/>
                                        <w:lang w:eastAsia="ja-JP"/>
                                      </w:rPr>
                                      <w:t>INTEGER (0..40950)</w:t>
                                    </w:r>
                                  </w:ins>
                                </w:p>
                              </w:tc>
                              <w:tc>
                                <w:tcPr>
                                  <w:tcW w:w="1728" w:type="dxa"/>
                                  <w:tcBorders>
                                    <w:top w:val="single" w:sz="4" w:space="0" w:color="auto"/>
                                    <w:left w:val="single" w:sz="4" w:space="0" w:color="auto"/>
                                    <w:bottom w:val="single" w:sz="4" w:space="0" w:color="auto"/>
                                    <w:right w:val="single" w:sz="4" w:space="0" w:color="auto"/>
                                  </w:tcBorders>
                                </w:tcPr>
                                <w:p w14:paraId="0BF76F51" w14:textId="77777777" w:rsidR="009974FD" w:rsidRPr="009974FD" w:rsidRDefault="009974FD" w:rsidP="009974FD">
                                  <w:pPr>
                                    <w:widowControl w:val="0"/>
                                    <w:overflowPunct w:val="0"/>
                                    <w:autoSpaceDE w:val="0"/>
                                    <w:autoSpaceDN w:val="0"/>
                                    <w:adjustRightInd w:val="0"/>
                                    <w:spacing w:after="0"/>
                                    <w:textAlignment w:val="baseline"/>
                                    <w:rPr>
                                      <w:ins w:id="12" w:author="Huawei" w:date="2025-09-18T15:20:00Z"/>
                                      <w:rFonts w:ascii="Arial" w:eastAsia="SimSun" w:hAnsi="Arial"/>
                                      <w:sz w:val="18"/>
                                      <w:lang w:eastAsia="ja-JP"/>
                                    </w:rPr>
                                  </w:pPr>
                                  <w:ins w:id="13" w:author="Huawei" w:date="2025-09-18T15:20:00Z">
                                    <w:r w:rsidRPr="009974FD">
                                      <w:rPr>
                                        <w:rFonts w:ascii="Arial" w:eastAsia="SimSun" w:hAnsi="Arial"/>
                                        <w:sz w:val="18"/>
                                        <w:lang w:eastAsia="ja-JP"/>
                                      </w:rPr>
                                      <w:t>This IE inidicates the time a UE stayed in a cell while the SCG was in active state, in 1/10 seconds. If the UE stays in a cell more than 4095s, this IE is set to 40950.</w:t>
                                    </w:r>
                                  </w:ins>
                                </w:p>
                              </w:tc>
                              <w:tc>
                                <w:tcPr>
                                  <w:tcW w:w="1080" w:type="dxa"/>
                                  <w:tcBorders>
                                    <w:top w:val="single" w:sz="4" w:space="0" w:color="auto"/>
                                    <w:left w:val="single" w:sz="4" w:space="0" w:color="auto"/>
                                    <w:bottom w:val="single" w:sz="4" w:space="0" w:color="auto"/>
                                    <w:right w:val="single" w:sz="4" w:space="0" w:color="auto"/>
                                  </w:tcBorders>
                                </w:tcPr>
                                <w:p w14:paraId="2E763AE9" w14:textId="77777777" w:rsidR="009974FD" w:rsidRDefault="009974FD" w:rsidP="009974FD">
                                  <w:pPr>
                                    <w:widowControl w:val="0"/>
                                    <w:overflowPunct w:val="0"/>
                                    <w:autoSpaceDE w:val="0"/>
                                    <w:autoSpaceDN w:val="0"/>
                                    <w:adjustRightInd w:val="0"/>
                                    <w:spacing w:after="0"/>
                                    <w:jc w:val="center"/>
                                    <w:textAlignment w:val="baseline"/>
                                    <w:rPr>
                                      <w:ins w:id="14" w:author="Huawei" w:date="2025-09-18T15:20: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BED73D" w14:textId="77777777" w:rsidR="009974FD" w:rsidRDefault="009974FD" w:rsidP="009974FD">
                                  <w:pPr>
                                    <w:widowControl w:val="0"/>
                                    <w:overflowPunct w:val="0"/>
                                    <w:autoSpaceDE w:val="0"/>
                                    <w:autoSpaceDN w:val="0"/>
                                    <w:adjustRightInd w:val="0"/>
                                    <w:spacing w:after="0"/>
                                    <w:jc w:val="center"/>
                                    <w:textAlignment w:val="baseline"/>
                                    <w:rPr>
                                      <w:ins w:id="15" w:author="Huawei" w:date="2025-09-18T15:20:00Z"/>
                                      <w:rFonts w:ascii="Arial" w:eastAsia="SimSun" w:hAnsi="Arial"/>
                                      <w:sz w:val="18"/>
                                      <w:lang w:eastAsia="ja-JP"/>
                                    </w:rPr>
                                  </w:pPr>
                                </w:p>
                              </w:tc>
                            </w:tr>
                          </w:tbl>
                          <w:p w14:paraId="11DD6728" w14:textId="77777777" w:rsidR="00BB69F7" w:rsidRDefault="00BB69F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963B0F3" id="_x0000_t202" coordsize="21600,21600" o:spt="202" path="m,l,21600r21600,l21600,xe">
                <v:stroke joinstyle="miter"/>
                <v:path gradientshapeok="t" o:connecttype="rect"/>
              </v:shapetype>
              <v:shape id="Text Box 1" o:spid="_x0000_s1026" type="#_x0000_t202" style="width:526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" fillcolor="white [3201]" strokeweight=".5pt">
                <v:textbox style="mso-fit-shape-to-text:t">
                  <w:txbxContent>
                    <w:p w14:paraId="799C4927" w14:textId="77777777" w:rsidR="00BB69F7" w:rsidRPr="00676CED" w:rsidRDefault="00BB69F7" w:rsidP="00BB69F7">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676CED">
                        <w:rPr>
                          <w:rFonts w:ascii="Arial" w:eastAsia="SimSun" w:hAnsi="Arial"/>
                          <w:sz w:val="24"/>
                          <w:lang w:eastAsia="ko-KR"/>
                        </w:rPr>
                        <w:t>9.1.1.4</w:t>
                      </w:r>
                      <w:r w:rsidRPr="00676CED">
                        <w:rPr>
                          <w:rFonts w:ascii="Arial" w:eastAsia="SimSun" w:hAnsi="Arial"/>
                          <w:sz w:val="24"/>
                          <w:lang w:eastAsia="ko-KR"/>
                        </w:rPr>
                        <w:tab/>
                        <w:t>SN STATUS TRANSFER</w:t>
                      </w:r>
                    </w:p>
                    <w:p w14:paraId="7BAF458A" w14:textId="77777777" w:rsidR="00BB69F7" w:rsidRPr="00676CED" w:rsidRDefault="00BB69F7" w:rsidP="00BB69F7">
                      <w:pPr>
                        <w:widowControl w:val="0"/>
                        <w:overflowPunct w:val="0"/>
                        <w:autoSpaceDE w:val="0"/>
                        <w:autoSpaceDN w:val="0"/>
                        <w:adjustRightInd w:val="0"/>
                        <w:textAlignment w:val="baseline"/>
                        <w:rPr>
                          <w:rFonts w:eastAsia="SimSun"/>
                          <w:lang w:eastAsia="ko-KR"/>
                        </w:rPr>
                      </w:pPr>
                      <w:r w:rsidRPr="00676CED">
                        <w:rPr>
                          <w:rFonts w:eastAsia="SimSun"/>
                          <w:lang w:eastAsia="ko-KR"/>
                        </w:rPr>
                        <w:t>This message is sent by the source NG-RAN node to the target NG-RAN node to transfer the uplink/downlink PDCP SN.</w:t>
                      </w:r>
                      <w:r w:rsidRPr="00676CED">
                        <w:rPr>
                          <w:rFonts w:eastAsia="SimSun"/>
                          <w:lang w:eastAsia="zh-CN"/>
                        </w:rPr>
                        <w:t xml:space="preserve"> HFN</w:t>
                      </w:r>
                      <w:r w:rsidRPr="00676CED">
                        <w:rPr>
                          <w:rFonts w:eastAsia="SimSun"/>
                          <w:lang w:eastAsia="ko-KR"/>
                        </w:rPr>
                        <w:t xml:space="preserve"> status </w:t>
                      </w:r>
                      <w:r w:rsidRPr="00676CED">
                        <w:rPr>
                          <w:rFonts w:eastAsia="SimSun" w:hint="eastAsia"/>
                          <w:lang w:eastAsia="zh-CN"/>
                        </w:rPr>
                        <w:t xml:space="preserve">and MRO related information </w:t>
                      </w:r>
                      <w:r w:rsidRPr="00676CED">
                        <w:rPr>
                          <w:rFonts w:eastAsia="SimSun"/>
                          <w:lang w:eastAsia="ko-KR"/>
                        </w:rPr>
                        <w:t>during a handover or for dual connectivity.</w:t>
                      </w:r>
                    </w:p>
                    <w:p w14:paraId="0E0BC063" w14:textId="77777777" w:rsidR="00BB69F7" w:rsidRPr="00676CED" w:rsidRDefault="00BB69F7" w:rsidP="00BB69F7">
                      <w:pPr>
                        <w:widowControl w:val="0"/>
                        <w:overflowPunct w:val="0"/>
                        <w:autoSpaceDE w:val="0"/>
                        <w:autoSpaceDN w:val="0"/>
                        <w:adjustRightInd w:val="0"/>
                        <w:ind w:left="1134" w:hanging="1134"/>
                        <w:textAlignment w:val="baseline"/>
                        <w:rPr>
                          <w:rFonts w:eastAsia="SimSun"/>
                          <w:lang w:eastAsia="ko-KR"/>
                        </w:rPr>
                      </w:pPr>
                      <w:r w:rsidRPr="00676CED">
                        <w:rPr>
                          <w:rFonts w:eastAsia="SimSun"/>
                          <w:lang w:eastAsia="ko-KR"/>
                        </w:rPr>
                        <w:t>Direction:</w:t>
                      </w:r>
                      <w:r w:rsidRPr="00676CED">
                        <w:rPr>
                          <w:rFonts w:eastAsia="SimSun"/>
                          <w:lang w:eastAsia="ko-KR"/>
                        </w:rPr>
                        <w:tab/>
                        <w:t xml:space="preserve">source NG-RAN node </w:t>
                      </w:r>
                      <w:r w:rsidRPr="00676CED">
                        <w:rPr>
                          <w:rFonts w:eastAsia="SimSun"/>
                          <w:lang w:eastAsia="ko-KR"/>
                        </w:rPr>
                        <w:sym w:font="Symbol" w:char="F0AE"/>
                      </w:r>
                      <w:r w:rsidRPr="00676CED">
                        <w:rPr>
                          <w:rFonts w:eastAsia="SimSun"/>
                          <w:lang w:eastAsia="ko-KR"/>
                        </w:rPr>
                        <w:t xml:space="preserve"> target NG-RAN node(handover), </w:t>
                      </w:r>
                      <w:r w:rsidRPr="00676CED">
                        <w:rPr>
                          <w:rFonts w:eastAsia="SimSun"/>
                          <w:lang w:eastAsia="ko-KR"/>
                        </w:rPr>
                        <w:br/>
                        <w:t xml:space="preserve">NG-RAN node from which the DRB context is transferred </w:t>
                      </w:r>
                      <w:r w:rsidRPr="00676CED">
                        <w:rPr>
                          <w:rFonts w:eastAsia="SimSun"/>
                          <w:lang w:eastAsia="ko-KR"/>
                        </w:rPr>
                        <w:sym w:font="Symbol" w:char="F0AE"/>
                      </w:r>
                      <w:r w:rsidRPr="00676CED">
                        <w:rPr>
                          <w:rFonts w:eastAsia="SimSun"/>
                          <w:lang w:eastAsia="ko-KR"/>
                        </w:rPr>
                        <w:t xml:space="preserve"> NG-RAN node to which the DRB context is transferred (RRC connection re-establishment or dual connectivity).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B69F7" w:rsidRPr="00676CED" w14:paraId="35250E89" w14:textId="77777777" w:rsidTr="00AF1FE7">
                        <w:trPr>
                          <w:tblHeader/>
                        </w:trPr>
                        <w:tc>
                          <w:tcPr>
                            <w:tcW w:w="2160" w:type="dxa"/>
                          </w:tcPr>
                          <w:p w14:paraId="73E0562D"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b/>
                                <w:sz w:val="18"/>
                                <w:lang w:eastAsia="ja-JP"/>
                              </w:rPr>
                            </w:pPr>
                            <w:r w:rsidRPr="00676CED">
                              <w:rPr>
                                <w:rFonts w:ascii="Arial" w:eastAsia="SimSun" w:hAnsi="Arial"/>
                                <w:b/>
                                <w:sz w:val="18"/>
                                <w:lang w:eastAsia="ja-JP"/>
                              </w:rPr>
                              <w:t>IE/Group Name</w:t>
                            </w:r>
                          </w:p>
                        </w:tc>
                        <w:tc>
                          <w:tcPr>
                            <w:tcW w:w="1080" w:type="dxa"/>
                          </w:tcPr>
                          <w:p w14:paraId="0056EFBE"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b/>
                                <w:sz w:val="18"/>
                                <w:lang w:eastAsia="ja-JP"/>
                              </w:rPr>
                            </w:pPr>
                            <w:r w:rsidRPr="00676CED">
                              <w:rPr>
                                <w:rFonts w:ascii="Arial" w:eastAsia="SimSun" w:hAnsi="Arial"/>
                                <w:b/>
                                <w:sz w:val="18"/>
                                <w:lang w:eastAsia="ja-JP"/>
                              </w:rPr>
                              <w:t>Presence</w:t>
                            </w:r>
                          </w:p>
                        </w:tc>
                        <w:tc>
                          <w:tcPr>
                            <w:tcW w:w="1080" w:type="dxa"/>
                          </w:tcPr>
                          <w:p w14:paraId="2237F503"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b/>
                                <w:sz w:val="18"/>
                                <w:lang w:eastAsia="ja-JP"/>
                              </w:rPr>
                            </w:pPr>
                            <w:r w:rsidRPr="00676CED">
                              <w:rPr>
                                <w:rFonts w:ascii="Arial" w:eastAsia="SimSun" w:hAnsi="Arial"/>
                                <w:b/>
                                <w:sz w:val="18"/>
                                <w:lang w:eastAsia="ja-JP"/>
                              </w:rPr>
                              <w:t>Range</w:t>
                            </w:r>
                          </w:p>
                        </w:tc>
                        <w:tc>
                          <w:tcPr>
                            <w:tcW w:w="1512" w:type="dxa"/>
                          </w:tcPr>
                          <w:p w14:paraId="57BF3547"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b/>
                                <w:sz w:val="18"/>
                                <w:lang w:eastAsia="ja-JP"/>
                              </w:rPr>
                            </w:pPr>
                            <w:r w:rsidRPr="00676CED">
                              <w:rPr>
                                <w:rFonts w:ascii="Arial" w:eastAsia="SimSun" w:hAnsi="Arial"/>
                                <w:b/>
                                <w:sz w:val="18"/>
                                <w:lang w:eastAsia="ja-JP"/>
                              </w:rPr>
                              <w:t>IE type and reference</w:t>
                            </w:r>
                          </w:p>
                        </w:tc>
                        <w:tc>
                          <w:tcPr>
                            <w:tcW w:w="1728" w:type="dxa"/>
                          </w:tcPr>
                          <w:p w14:paraId="5D6BCE11"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b/>
                                <w:sz w:val="18"/>
                                <w:lang w:eastAsia="ja-JP"/>
                              </w:rPr>
                            </w:pPr>
                            <w:r w:rsidRPr="00676CED">
                              <w:rPr>
                                <w:rFonts w:ascii="Arial" w:eastAsia="SimSun" w:hAnsi="Arial"/>
                                <w:b/>
                                <w:sz w:val="18"/>
                                <w:lang w:eastAsia="ja-JP"/>
                              </w:rPr>
                              <w:t>Semantics description</w:t>
                            </w:r>
                          </w:p>
                        </w:tc>
                        <w:tc>
                          <w:tcPr>
                            <w:tcW w:w="1080" w:type="dxa"/>
                          </w:tcPr>
                          <w:p w14:paraId="0BCD43E3"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b/>
                                <w:sz w:val="18"/>
                                <w:lang w:eastAsia="ja-JP"/>
                              </w:rPr>
                              <w:t>Criticality</w:t>
                            </w:r>
                          </w:p>
                        </w:tc>
                        <w:tc>
                          <w:tcPr>
                            <w:tcW w:w="1080" w:type="dxa"/>
                          </w:tcPr>
                          <w:p w14:paraId="5CB2098B"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b/>
                                <w:sz w:val="18"/>
                                <w:lang w:eastAsia="ja-JP"/>
                              </w:rPr>
                              <w:t>Assigned Criticality</w:t>
                            </w:r>
                          </w:p>
                        </w:tc>
                      </w:tr>
                      <w:tr w:rsidR="00BB69F7" w:rsidRPr="00676CED" w14:paraId="499073D1" w14:textId="77777777" w:rsidTr="00AF1FE7">
                        <w:tc>
                          <w:tcPr>
                            <w:tcW w:w="2160" w:type="dxa"/>
                          </w:tcPr>
                          <w:p w14:paraId="69AB6CF7"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Message Type</w:t>
                            </w:r>
                          </w:p>
                        </w:tc>
                        <w:tc>
                          <w:tcPr>
                            <w:tcW w:w="1080" w:type="dxa"/>
                          </w:tcPr>
                          <w:p w14:paraId="70803FB5"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M</w:t>
                            </w:r>
                          </w:p>
                        </w:tc>
                        <w:tc>
                          <w:tcPr>
                            <w:tcW w:w="1080" w:type="dxa"/>
                          </w:tcPr>
                          <w:p w14:paraId="0318E5E3"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6D37F4ED"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9.2.3.1</w:t>
                            </w:r>
                          </w:p>
                        </w:tc>
                        <w:tc>
                          <w:tcPr>
                            <w:tcW w:w="1728" w:type="dxa"/>
                          </w:tcPr>
                          <w:p w14:paraId="16BC2289"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4A85A4AE"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YES</w:t>
                            </w:r>
                          </w:p>
                        </w:tc>
                        <w:tc>
                          <w:tcPr>
                            <w:tcW w:w="1080" w:type="dxa"/>
                          </w:tcPr>
                          <w:p w14:paraId="040B88EC"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ignore</w:t>
                            </w:r>
                          </w:p>
                        </w:tc>
                      </w:tr>
                      <w:tr w:rsidR="00BB69F7" w:rsidRPr="00676CED" w14:paraId="6BD1EDF0" w14:textId="77777777" w:rsidTr="00AF1FE7">
                        <w:tc>
                          <w:tcPr>
                            <w:tcW w:w="2160" w:type="dxa"/>
                          </w:tcPr>
                          <w:p w14:paraId="45B7E79A"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Source NG-RAN node UE X</w:t>
                            </w:r>
                            <w:r w:rsidRPr="00676CED">
                              <w:rPr>
                                <w:rFonts w:ascii="Arial" w:eastAsia="SimSun" w:hAnsi="Arial" w:hint="eastAsia"/>
                                <w:sz w:val="18"/>
                                <w:lang w:eastAsia="zh-CN"/>
                              </w:rPr>
                              <w:t>n</w:t>
                            </w:r>
                            <w:r w:rsidRPr="00676CED">
                              <w:rPr>
                                <w:rFonts w:ascii="Arial" w:eastAsia="SimSun" w:hAnsi="Arial"/>
                                <w:sz w:val="18"/>
                                <w:lang w:eastAsia="ja-JP"/>
                              </w:rPr>
                              <w:t>AP ID</w:t>
                            </w:r>
                          </w:p>
                        </w:tc>
                        <w:tc>
                          <w:tcPr>
                            <w:tcW w:w="1080" w:type="dxa"/>
                          </w:tcPr>
                          <w:p w14:paraId="3B3CCE25"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M</w:t>
                            </w:r>
                          </w:p>
                        </w:tc>
                        <w:tc>
                          <w:tcPr>
                            <w:tcW w:w="1080" w:type="dxa"/>
                          </w:tcPr>
                          <w:p w14:paraId="26BD3B0F"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448F6B37"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NG-RAN node UE XnAP ID</w:t>
                            </w:r>
                            <w:r w:rsidRPr="00676CED">
                              <w:rPr>
                                <w:rFonts w:ascii="Arial" w:eastAsia="SimSun" w:hAnsi="Arial"/>
                                <w:sz w:val="18"/>
                                <w:lang w:eastAsia="ja-JP"/>
                              </w:rPr>
                              <w:br/>
                              <w:t>9.2.3.16</w:t>
                            </w:r>
                          </w:p>
                        </w:tc>
                        <w:tc>
                          <w:tcPr>
                            <w:tcW w:w="1728" w:type="dxa"/>
                          </w:tcPr>
                          <w:p w14:paraId="4D1102BC"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Allocated for handover at the source NG-RAN node and for dual connectivity at the NG-RAN node from which the DRB context is transferred.</w:t>
                            </w:r>
                          </w:p>
                        </w:tc>
                        <w:tc>
                          <w:tcPr>
                            <w:tcW w:w="1080" w:type="dxa"/>
                          </w:tcPr>
                          <w:p w14:paraId="20A2B366"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YES</w:t>
                            </w:r>
                          </w:p>
                        </w:tc>
                        <w:tc>
                          <w:tcPr>
                            <w:tcW w:w="1080" w:type="dxa"/>
                          </w:tcPr>
                          <w:p w14:paraId="1CC92660"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reject</w:t>
                            </w:r>
                          </w:p>
                        </w:tc>
                      </w:tr>
                      <w:tr w:rsidR="00BB69F7" w:rsidRPr="00676CED" w14:paraId="6059AC5A" w14:textId="77777777" w:rsidTr="00AF1FE7">
                        <w:tc>
                          <w:tcPr>
                            <w:tcW w:w="2160" w:type="dxa"/>
                          </w:tcPr>
                          <w:p w14:paraId="6FA211D0"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Target NG-RAN node UE X</w:t>
                            </w:r>
                            <w:r w:rsidRPr="00676CED">
                              <w:rPr>
                                <w:rFonts w:ascii="Arial" w:eastAsia="SimSun" w:hAnsi="Arial" w:hint="eastAsia"/>
                                <w:sz w:val="18"/>
                                <w:lang w:eastAsia="zh-CN"/>
                              </w:rPr>
                              <w:t>n</w:t>
                            </w:r>
                            <w:r w:rsidRPr="00676CED">
                              <w:rPr>
                                <w:rFonts w:ascii="Arial" w:eastAsia="SimSun" w:hAnsi="Arial"/>
                                <w:sz w:val="18"/>
                                <w:lang w:eastAsia="ja-JP"/>
                              </w:rPr>
                              <w:t>AP ID</w:t>
                            </w:r>
                          </w:p>
                        </w:tc>
                        <w:tc>
                          <w:tcPr>
                            <w:tcW w:w="1080" w:type="dxa"/>
                          </w:tcPr>
                          <w:p w14:paraId="37923BB2"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M</w:t>
                            </w:r>
                          </w:p>
                        </w:tc>
                        <w:tc>
                          <w:tcPr>
                            <w:tcW w:w="1080" w:type="dxa"/>
                          </w:tcPr>
                          <w:p w14:paraId="0008DB22"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6ECB550E"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NG-RAN node UE XnAP ID</w:t>
                            </w:r>
                            <w:r w:rsidRPr="00676CED">
                              <w:rPr>
                                <w:rFonts w:ascii="Arial" w:eastAsia="SimSun" w:hAnsi="Arial"/>
                                <w:sz w:val="18"/>
                                <w:lang w:eastAsia="ja-JP"/>
                              </w:rPr>
                              <w:br/>
                              <w:t>9.2.3.16</w:t>
                            </w:r>
                          </w:p>
                        </w:tc>
                        <w:tc>
                          <w:tcPr>
                            <w:tcW w:w="1728" w:type="dxa"/>
                          </w:tcPr>
                          <w:p w14:paraId="098AF2A7"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Allocated for handover at the target NG-RAN node and for dual connectivity at the NG-RAN node to which the DRB context is transferred.</w:t>
                            </w:r>
                          </w:p>
                        </w:tc>
                        <w:tc>
                          <w:tcPr>
                            <w:tcW w:w="1080" w:type="dxa"/>
                          </w:tcPr>
                          <w:p w14:paraId="328B9575"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YES</w:t>
                            </w:r>
                          </w:p>
                        </w:tc>
                        <w:tc>
                          <w:tcPr>
                            <w:tcW w:w="1080" w:type="dxa"/>
                          </w:tcPr>
                          <w:p w14:paraId="2FF18A76"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reject</w:t>
                            </w:r>
                          </w:p>
                        </w:tc>
                      </w:tr>
                      <w:tr w:rsidR="00BB69F7" w:rsidRPr="00676CED" w14:paraId="52C6DACA" w14:textId="77777777" w:rsidTr="00AF1FE7">
                        <w:tc>
                          <w:tcPr>
                            <w:tcW w:w="2160" w:type="dxa"/>
                          </w:tcPr>
                          <w:p w14:paraId="6B35F094"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bCs/>
                                <w:sz w:val="18"/>
                                <w:lang w:eastAsia="ja-JP"/>
                              </w:rPr>
                            </w:pPr>
                            <w:r w:rsidRPr="00676CED">
                              <w:rPr>
                                <w:rFonts w:ascii="Arial" w:eastAsia="SimSun" w:hAnsi="Arial"/>
                                <w:bCs/>
                                <w:sz w:val="18"/>
                                <w:lang w:eastAsia="ja-JP"/>
                              </w:rPr>
                              <w:t xml:space="preserve">DRBs </w:t>
                            </w:r>
                            <w:r w:rsidRPr="00676CED">
                              <w:rPr>
                                <w:rFonts w:ascii="Arial" w:eastAsia="MS Mincho" w:hAnsi="Arial"/>
                                <w:bCs/>
                                <w:sz w:val="18"/>
                                <w:lang w:eastAsia="ja-JP"/>
                              </w:rPr>
                              <w:t>Subject To Status Transfer List</w:t>
                            </w:r>
                          </w:p>
                        </w:tc>
                        <w:tc>
                          <w:tcPr>
                            <w:tcW w:w="1080" w:type="dxa"/>
                          </w:tcPr>
                          <w:p w14:paraId="0F5B4F96"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M</w:t>
                            </w:r>
                          </w:p>
                        </w:tc>
                        <w:tc>
                          <w:tcPr>
                            <w:tcW w:w="1080" w:type="dxa"/>
                          </w:tcPr>
                          <w:p w14:paraId="3D08DDAC"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182CE175"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9.2.1.14</w:t>
                            </w:r>
                          </w:p>
                        </w:tc>
                        <w:tc>
                          <w:tcPr>
                            <w:tcW w:w="1728" w:type="dxa"/>
                          </w:tcPr>
                          <w:p w14:paraId="0CD21468"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72659785"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YES</w:t>
                            </w:r>
                          </w:p>
                        </w:tc>
                        <w:tc>
                          <w:tcPr>
                            <w:tcW w:w="1080" w:type="dxa"/>
                          </w:tcPr>
                          <w:p w14:paraId="3E72BCEE"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ignore</w:t>
                            </w:r>
                          </w:p>
                        </w:tc>
                      </w:tr>
                      <w:tr w:rsidR="00BB69F7" w:rsidRPr="00676CED" w14:paraId="4D67688C" w14:textId="77777777" w:rsidTr="00AF1FE7">
                        <w:tc>
                          <w:tcPr>
                            <w:tcW w:w="2160" w:type="dxa"/>
                          </w:tcPr>
                          <w:p w14:paraId="31C4598A"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bCs/>
                                <w:sz w:val="18"/>
                                <w:lang w:eastAsia="ja-JP"/>
                              </w:rPr>
                            </w:pPr>
                            <w:r w:rsidRPr="00676CED">
                              <w:rPr>
                                <w:rFonts w:ascii="Arial" w:eastAsia="SimSun" w:hAnsi="Arial"/>
                                <w:bCs/>
                                <w:sz w:val="18"/>
                                <w:lang w:eastAsia="ja-JP"/>
                              </w:rPr>
                              <w:t>CHO Configuration</w:t>
                            </w:r>
                          </w:p>
                        </w:tc>
                        <w:tc>
                          <w:tcPr>
                            <w:tcW w:w="1080" w:type="dxa"/>
                          </w:tcPr>
                          <w:p w14:paraId="54ABDB06"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O</w:t>
                            </w:r>
                          </w:p>
                        </w:tc>
                        <w:tc>
                          <w:tcPr>
                            <w:tcW w:w="1080" w:type="dxa"/>
                          </w:tcPr>
                          <w:p w14:paraId="5FFE517D"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3A892039"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9.2.2.76</w:t>
                            </w:r>
                          </w:p>
                        </w:tc>
                        <w:tc>
                          <w:tcPr>
                            <w:tcW w:w="1728" w:type="dxa"/>
                          </w:tcPr>
                          <w:p w14:paraId="39A5EF31"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2DD60564"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YES</w:t>
                            </w:r>
                          </w:p>
                        </w:tc>
                        <w:tc>
                          <w:tcPr>
                            <w:tcW w:w="1080" w:type="dxa"/>
                          </w:tcPr>
                          <w:p w14:paraId="069997F6"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ignore</w:t>
                            </w:r>
                          </w:p>
                        </w:tc>
                      </w:tr>
                      <w:tr w:rsidR="00BB69F7" w:rsidRPr="00676CED" w14:paraId="31C12BF2" w14:textId="77777777" w:rsidTr="00AF1FE7">
                        <w:tc>
                          <w:tcPr>
                            <w:tcW w:w="2160" w:type="dxa"/>
                          </w:tcPr>
                          <w:p w14:paraId="132294D6"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bCs/>
                                <w:sz w:val="18"/>
                                <w:lang w:eastAsia="ja-JP"/>
                              </w:rPr>
                            </w:pPr>
                            <w:r w:rsidRPr="00676CED">
                              <w:rPr>
                                <w:rFonts w:ascii="Arial" w:eastAsia="SimSun" w:hAnsi="Arial"/>
                                <w:bCs/>
                                <w:sz w:val="18"/>
                                <w:lang w:eastAsia="ja-JP"/>
                              </w:rPr>
                              <w:t>Mobility Information</w:t>
                            </w:r>
                          </w:p>
                        </w:tc>
                        <w:tc>
                          <w:tcPr>
                            <w:tcW w:w="1080" w:type="dxa"/>
                          </w:tcPr>
                          <w:p w14:paraId="30B47E48"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O</w:t>
                            </w:r>
                          </w:p>
                        </w:tc>
                        <w:tc>
                          <w:tcPr>
                            <w:tcW w:w="1080" w:type="dxa"/>
                          </w:tcPr>
                          <w:p w14:paraId="175D4DE6"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71823DCE"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r w:rsidRPr="00676CED">
                              <w:rPr>
                                <w:rFonts w:ascii="Arial" w:eastAsia="SimSun" w:hAnsi="Arial"/>
                                <w:sz w:val="18"/>
                                <w:lang w:eastAsia="ja-JP"/>
                              </w:rPr>
                              <w:t>BIT STRING (SIZE (32))</w:t>
                            </w:r>
                          </w:p>
                        </w:tc>
                        <w:tc>
                          <w:tcPr>
                            <w:tcW w:w="1728" w:type="dxa"/>
                          </w:tcPr>
                          <w:p w14:paraId="2C89EC17" w14:textId="77777777" w:rsidR="00BB69F7" w:rsidRPr="00676CED" w:rsidRDefault="00BB69F7" w:rsidP="00BB69F7">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423309B1"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YES</w:t>
                            </w:r>
                          </w:p>
                        </w:tc>
                        <w:tc>
                          <w:tcPr>
                            <w:tcW w:w="1080" w:type="dxa"/>
                          </w:tcPr>
                          <w:p w14:paraId="3B07B540" w14:textId="77777777" w:rsidR="00BB69F7" w:rsidRPr="00676CED" w:rsidRDefault="00BB69F7" w:rsidP="00BB69F7">
                            <w:pPr>
                              <w:widowControl w:val="0"/>
                              <w:overflowPunct w:val="0"/>
                              <w:autoSpaceDE w:val="0"/>
                              <w:autoSpaceDN w:val="0"/>
                              <w:adjustRightInd w:val="0"/>
                              <w:spacing w:after="0"/>
                              <w:jc w:val="center"/>
                              <w:textAlignment w:val="baseline"/>
                              <w:rPr>
                                <w:rFonts w:ascii="Arial" w:eastAsia="SimSun" w:hAnsi="Arial"/>
                                <w:sz w:val="18"/>
                                <w:lang w:eastAsia="ja-JP"/>
                              </w:rPr>
                            </w:pPr>
                            <w:r w:rsidRPr="00676CED">
                              <w:rPr>
                                <w:rFonts w:ascii="Arial" w:eastAsia="SimSun" w:hAnsi="Arial"/>
                                <w:sz w:val="18"/>
                                <w:lang w:eastAsia="ja-JP"/>
                              </w:rPr>
                              <w:t>ignore</w:t>
                            </w:r>
                          </w:p>
                        </w:tc>
                      </w:tr>
                      <w:tr w:rsidR="009974FD" w:rsidRPr="00676CED" w14:paraId="1C53E36E" w14:textId="77777777" w:rsidTr="009974FD">
                        <w:trPr>
                          <w:ins w:id="16" w:author="Huawei" w:date="2025-09-18T15:20:00Z"/>
                        </w:trPr>
                        <w:tc>
                          <w:tcPr>
                            <w:tcW w:w="2160" w:type="dxa"/>
                            <w:tcBorders>
                              <w:top w:val="single" w:sz="4" w:space="0" w:color="auto"/>
                              <w:left w:val="single" w:sz="4" w:space="0" w:color="auto"/>
                              <w:bottom w:val="single" w:sz="4" w:space="0" w:color="auto"/>
                              <w:right w:val="single" w:sz="4" w:space="0" w:color="auto"/>
                            </w:tcBorders>
                          </w:tcPr>
                          <w:p w14:paraId="5956549D" w14:textId="77777777" w:rsidR="009974FD" w:rsidRPr="009974FD" w:rsidRDefault="009974FD" w:rsidP="009974FD">
                            <w:pPr>
                              <w:widowControl w:val="0"/>
                              <w:overflowPunct w:val="0"/>
                              <w:autoSpaceDE w:val="0"/>
                              <w:autoSpaceDN w:val="0"/>
                              <w:adjustRightInd w:val="0"/>
                              <w:spacing w:after="0"/>
                              <w:textAlignment w:val="baseline"/>
                              <w:rPr>
                                <w:ins w:id="17" w:author="Huawei" w:date="2025-09-18T15:20:00Z"/>
                                <w:rFonts w:ascii="Arial" w:eastAsia="SimSun" w:hAnsi="Arial"/>
                                <w:bCs/>
                                <w:sz w:val="18"/>
                                <w:lang w:eastAsia="ja-JP"/>
                              </w:rPr>
                            </w:pPr>
                            <w:ins w:id="18" w:author="Huawei" w:date="2025-09-18T15:20:00Z">
                              <w:r w:rsidRPr="009974FD">
                                <w:rPr>
                                  <w:rFonts w:ascii="Arial" w:eastAsia="SimSun" w:hAnsi="Arial"/>
                                  <w:bCs/>
                                  <w:sz w:val="18"/>
                                  <w:lang w:eastAsia="ja-JP"/>
                                </w:rPr>
                                <w:t>SCG Activation Time</w:t>
                              </w:r>
                            </w:ins>
                          </w:p>
                        </w:tc>
                        <w:tc>
                          <w:tcPr>
                            <w:tcW w:w="1080" w:type="dxa"/>
                            <w:tcBorders>
                              <w:top w:val="single" w:sz="4" w:space="0" w:color="auto"/>
                              <w:left w:val="single" w:sz="4" w:space="0" w:color="auto"/>
                              <w:bottom w:val="single" w:sz="4" w:space="0" w:color="auto"/>
                              <w:right w:val="single" w:sz="4" w:space="0" w:color="auto"/>
                            </w:tcBorders>
                          </w:tcPr>
                          <w:p w14:paraId="5FF8F4D5" w14:textId="77777777" w:rsidR="009974FD" w:rsidRPr="009974FD" w:rsidRDefault="009974FD" w:rsidP="009974FD">
                            <w:pPr>
                              <w:widowControl w:val="0"/>
                              <w:overflowPunct w:val="0"/>
                              <w:autoSpaceDE w:val="0"/>
                              <w:autoSpaceDN w:val="0"/>
                              <w:adjustRightInd w:val="0"/>
                              <w:spacing w:after="0"/>
                              <w:textAlignment w:val="baseline"/>
                              <w:rPr>
                                <w:ins w:id="19" w:author="Huawei" w:date="2025-09-18T15:20:00Z"/>
                                <w:rFonts w:ascii="Arial" w:eastAsia="SimSun" w:hAnsi="Arial"/>
                                <w:sz w:val="18"/>
                                <w:lang w:eastAsia="ja-JP"/>
                              </w:rPr>
                            </w:pPr>
                            <w:ins w:id="20" w:author="Huawei" w:date="2025-09-18T15:20:00Z">
                              <w:r w:rsidRPr="009974FD">
                                <w:rPr>
                                  <w:rFonts w:ascii="Arial" w:eastAsia="SimSun" w:hAnsi="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CD57B7F" w14:textId="77777777" w:rsidR="009974FD" w:rsidRPr="009974FD" w:rsidRDefault="009974FD" w:rsidP="009974FD">
                            <w:pPr>
                              <w:widowControl w:val="0"/>
                              <w:overflowPunct w:val="0"/>
                              <w:autoSpaceDE w:val="0"/>
                              <w:autoSpaceDN w:val="0"/>
                              <w:adjustRightInd w:val="0"/>
                              <w:spacing w:after="0"/>
                              <w:textAlignment w:val="baseline"/>
                              <w:rPr>
                                <w:ins w:id="21" w:author="Huawei" w:date="2025-09-18T15:20: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EFBB76" w14:textId="77777777" w:rsidR="009974FD" w:rsidRPr="009974FD" w:rsidRDefault="009974FD" w:rsidP="009974FD">
                            <w:pPr>
                              <w:widowControl w:val="0"/>
                              <w:overflowPunct w:val="0"/>
                              <w:autoSpaceDE w:val="0"/>
                              <w:autoSpaceDN w:val="0"/>
                              <w:adjustRightInd w:val="0"/>
                              <w:spacing w:after="0"/>
                              <w:textAlignment w:val="baseline"/>
                              <w:rPr>
                                <w:ins w:id="22" w:author="Huawei" w:date="2025-09-18T15:20:00Z"/>
                                <w:rFonts w:ascii="Arial" w:eastAsia="SimSun" w:hAnsi="Arial"/>
                                <w:sz w:val="18"/>
                                <w:lang w:eastAsia="ja-JP"/>
                              </w:rPr>
                            </w:pPr>
                            <w:ins w:id="23" w:author="Huawei" w:date="2025-09-18T15:20:00Z">
                              <w:r w:rsidRPr="009974FD">
                                <w:rPr>
                                  <w:rFonts w:ascii="Arial" w:eastAsia="SimSun" w:hAnsi="Arial"/>
                                  <w:sz w:val="18"/>
                                  <w:lang w:eastAsia="ja-JP"/>
                                </w:rPr>
                                <w:t>INTEGER (0..40950)</w:t>
                              </w:r>
                            </w:ins>
                          </w:p>
                        </w:tc>
                        <w:tc>
                          <w:tcPr>
                            <w:tcW w:w="1728" w:type="dxa"/>
                            <w:tcBorders>
                              <w:top w:val="single" w:sz="4" w:space="0" w:color="auto"/>
                              <w:left w:val="single" w:sz="4" w:space="0" w:color="auto"/>
                              <w:bottom w:val="single" w:sz="4" w:space="0" w:color="auto"/>
                              <w:right w:val="single" w:sz="4" w:space="0" w:color="auto"/>
                            </w:tcBorders>
                          </w:tcPr>
                          <w:p w14:paraId="0BF76F51" w14:textId="77777777" w:rsidR="009974FD" w:rsidRPr="009974FD" w:rsidRDefault="009974FD" w:rsidP="009974FD">
                            <w:pPr>
                              <w:widowControl w:val="0"/>
                              <w:overflowPunct w:val="0"/>
                              <w:autoSpaceDE w:val="0"/>
                              <w:autoSpaceDN w:val="0"/>
                              <w:adjustRightInd w:val="0"/>
                              <w:spacing w:after="0"/>
                              <w:textAlignment w:val="baseline"/>
                              <w:rPr>
                                <w:ins w:id="24" w:author="Huawei" w:date="2025-09-18T15:20:00Z"/>
                                <w:rFonts w:ascii="Arial" w:eastAsia="SimSun" w:hAnsi="Arial"/>
                                <w:sz w:val="18"/>
                                <w:lang w:eastAsia="ja-JP"/>
                              </w:rPr>
                            </w:pPr>
                            <w:ins w:id="25" w:author="Huawei" w:date="2025-09-18T15:20:00Z">
                              <w:r w:rsidRPr="009974FD">
                                <w:rPr>
                                  <w:rFonts w:ascii="Arial" w:eastAsia="SimSun" w:hAnsi="Arial"/>
                                  <w:sz w:val="18"/>
                                  <w:lang w:eastAsia="ja-JP"/>
                                </w:rPr>
                                <w:t>This IE inidicates the time a UE stayed in a cell while the SCG was in active state, in 1/10 seconds. If the UE stays in a cell more than 4095s, this IE is set to 40950.</w:t>
                              </w:r>
                            </w:ins>
                          </w:p>
                        </w:tc>
                        <w:tc>
                          <w:tcPr>
                            <w:tcW w:w="1080" w:type="dxa"/>
                            <w:tcBorders>
                              <w:top w:val="single" w:sz="4" w:space="0" w:color="auto"/>
                              <w:left w:val="single" w:sz="4" w:space="0" w:color="auto"/>
                              <w:bottom w:val="single" w:sz="4" w:space="0" w:color="auto"/>
                              <w:right w:val="single" w:sz="4" w:space="0" w:color="auto"/>
                            </w:tcBorders>
                          </w:tcPr>
                          <w:p w14:paraId="2E763AE9" w14:textId="77777777" w:rsidR="009974FD" w:rsidRDefault="009974FD" w:rsidP="009974FD">
                            <w:pPr>
                              <w:widowControl w:val="0"/>
                              <w:overflowPunct w:val="0"/>
                              <w:autoSpaceDE w:val="0"/>
                              <w:autoSpaceDN w:val="0"/>
                              <w:adjustRightInd w:val="0"/>
                              <w:spacing w:after="0"/>
                              <w:jc w:val="center"/>
                              <w:textAlignment w:val="baseline"/>
                              <w:rPr>
                                <w:ins w:id="26" w:author="Huawei" w:date="2025-09-18T15:20: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BED73D" w14:textId="77777777" w:rsidR="009974FD" w:rsidRDefault="009974FD" w:rsidP="009974FD">
                            <w:pPr>
                              <w:widowControl w:val="0"/>
                              <w:overflowPunct w:val="0"/>
                              <w:autoSpaceDE w:val="0"/>
                              <w:autoSpaceDN w:val="0"/>
                              <w:adjustRightInd w:val="0"/>
                              <w:spacing w:after="0"/>
                              <w:jc w:val="center"/>
                              <w:textAlignment w:val="baseline"/>
                              <w:rPr>
                                <w:ins w:id="27" w:author="Huawei" w:date="2025-09-18T15:20:00Z"/>
                                <w:rFonts w:ascii="Arial" w:eastAsia="SimSun" w:hAnsi="Arial"/>
                                <w:sz w:val="18"/>
                                <w:lang w:eastAsia="ja-JP"/>
                              </w:rPr>
                            </w:pPr>
                          </w:p>
                        </w:tc>
                      </w:tr>
                    </w:tbl>
                    <w:p w14:paraId="11DD6728" w14:textId="77777777" w:rsidR="00BB69F7" w:rsidRDefault="00BB69F7"/>
                  </w:txbxContent>
                </v:textbox>
                <w10:anchorlock/>
              </v:shape>
            </w:pict>
          </mc:Fallback>
        </mc:AlternateContent>
      </w:r>
    </w:p>
    <w:p w14:paraId="17B1CDDF" w14:textId="3F20F6AB" w:rsidR="00C530DD" w:rsidRPr="00C530DD" w:rsidRDefault="00C530DD" w:rsidP="00C530DD">
      <w:pPr>
        <w:pStyle w:val="Heading2"/>
      </w:pPr>
      <w:r>
        <w:t>2.2</w:t>
      </w:r>
      <w:r>
        <w:tab/>
        <w:t>Using information from the UE</w:t>
      </w:r>
    </w:p>
    <w:p w14:paraId="563BEA20" w14:textId="53A9C9AE" w:rsidR="00C530DD" w:rsidRDefault="00C530DD" w:rsidP="00C530DD">
      <w:bookmarkStart w:id="28" w:name="_Toc205806307"/>
      <w:r w:rsidRPr="003E1523">
        <w:t xml:space="preserve">Another way to receive the information would be to allow the </w:t>
      </w:r>
      <w:proofErr w:type="spellStart"/>
      <w:r w:rsidRPr="003E1523">
        <w:t>gNB</w:t>
      </w:r>
      <w:proofErr w:type="spellEnd"/>
      <w:r w:rsidRPr="003E1523">
        <w:t xml:space="preserve"> to re</w:t>
      </w:r>
      <w:r>
        <w:t>q</w:t>
      </w:r>
      <w:r w:rsidRPr="003E1523">
        <w:t>uest this info from the UE</w:t>
      </w:r>
      <w:r>
        <w:t xml:space="preserve"> as part of the UE reported UE history information. Although the assumption so far was that </w:t>
      </w:r>
      <w:r w:rsidRPr="003E1523">
        <w:t>the information from the UE is requested</w:t>
      </w:r>
      <w:r>
        <w:t xml:space="preserve"> by the network only </w:t>
      </w:r>
      <w:r w:rsidRPr="003E1523">
        <w:t>when returning from idle, and that this information is forwarded between network nodes when the UE is in connected mode</w:t>
      </w:r>
      <w:r>
        <w:t xml:space="preserve">, it would be feasible for the </w:t>
      </w:r>
      <w:proofErr w:type="spellStart"/>
      <w:r>
        <w:t>gNB</w:t>
      </w:r>
      <w:proofErr w:type="spellEnd"/>
      <w:r>
        <w:t xml:space="preserve"> to request the information from the UE even if the UE stays in connected mode.</w:t>
      </w:r>
      <w:bookmarkEnd w:id="28"/>
      <w:r>
        <w:t xml:space="preserve"> </w:t>
      </w:r>
    </w:p>
    <w:p w14:paraId="45F9E99F" w14:textId="27A37DDE" w:rsidR="00E20C85" w:rsidRPr="00E20C85" w:rsidRDefault="00E20C85" w:rsidP="00C530DD">
      <w:r>
        <w:t>S</w:t>
      </w:r>
      <w:r>
        <w:rPr>
          <w:rFonts w:hint="eastAsia"/>
          <w:lang w:eastAsia="zh-CN"/>
        </w:rPr>
        <w:t>p</w:t>
      </w:r>
      <w:r>
        <w:t>ecifically,</w:t>
      </w:r>
      <w:r w:rsidR="008A2FC4">
        <w:t xml:space="preserve"> </w:t>
      </w:r>
      <w:r w:rsidR="008A2FC4" w:rsidRPr="008A2FC4">
        <w:t xml:space="preserve">the UE may also provide the </w:t>
      </w:r>
      <w:r w:rsidR="008A2FC4">
        <w:t>Mobility</w:t>
      </w:r>
      <w:r w:rsidR="008A2FC4" w:rsidRPr="008A2FC4">
        <w:t xml:space="preserve"> History Information in the </w:t>
      </w:r>
      <w:proofErr w:type="spellStart"/>
      <w:r w:rsidR="008A2FC4" w:rsidRPr="008A2FC4">
        <w:t>UEInformationResponse</w:t>
      </w:r>
      <w:proofErr w:type="spellEnd"/>
      <w:r w:rsidR="008A2FC4" w:rsidRPr="008A2FC4">
        <w:t xml:space="preserve"> message when explicitly requested by the network through </w:t>
      </w:r>
      <w:proofErr w:type="spellStart"/>
      <w:r w:rsidR="008A2FC4" w:rsidRPr="008A2FC4">
        <w:t>UEInformationRequest</w:t>
      </w:r>
      <w:proofErr w:type="spellEnd"/>
      <w:r w:rsidR="008A2FC4" w:rsidRPr="008A2FC4">
        <w:t>.</w:t>
      </w:r>
    </w:p>
    <w:p w14:paraId="5391A85D" w14:textId="77777777" w:rsidR="00C530DD" w:rsidRDefault="00C530DD" w:rsidP="00C530DD">
      <w:r w:rsidRPr="003E1523">
        <w:t xml:space="preserve">This could then be achieved with </w:t>
      </w:r>
      <w:r>
        <w:t xml:space="preserve">a simple </w:t>
      </w:r>
      <w:r w:rsidRPr="003E1523">
        <w:t>stage2 text</w:t>
      </w:r>
      <w:r>
        <w:t xml:space="preserve">, </w:t>
      </w:r>
      <w:proofErr w:type="gramStart"/>
      <w:r>
        <w:t>e.g.</w:t>
      </w:r>
      <w:proofErr w:type="gramEnd"/>
      <w:r>
        <w:t xml:space="preserve"> as indicated below:</w:t>
      </w:r>
    </w:p>
    <w:p w14:paraId="15F4D05A" w14:textId="0C72EBC0" w:rsidR="00C530DD" w:rsidRPr="00D36F9D" w:rsidRDefault="00C530DD" w:rsidP="00C530DD">
      <w:pPr>
        <w:pBdr>
          <w:top w:val="single" w:sz="4" w:space="1" w:color="auto"/>
          <w:left w:val="single" w:sz="4" w:space="4" w:color="auto"/>
          <w:bottom w:val="single" w:sz="4" w:space="1" w:color="auto"/>
          <w:right w:val="single" w:sz="4" w:space="4" w:color="auto"/>
        </w:pBdr>
      </w:pPr>
      <w:r w:rsidRPr="00D36F9D">
        <w:t xml:space="preserve">In case of CHO, the target NG-RAN node updates the time UE stayed in cell of the latest </w:t>
      </w:r>
      <w:proofErr w:type="spellStart"/>
      <w:r w:rsidRPr="00D36F9D">
        <w:t>PCell</w:t>
      </w:r>
      <w:proofErr w:type="spellEnd"/>
      <w:r w:rsidRPr="00D36F9D">
        <w:t xml:space="preserve"> entry (</w:t>
      </w:r>
      <w:proofErr w:type="gramStart"/>
      <w:r w:rsidRPr="00D36F9D">
        <w:t>i.e.</w:t>
      </w:r>
      <w:proofErr w:type="gramEnd"/>
      <w:r w:rsidRPr="00D36F9D">
        <w:t xml:space="preserve"> the source cell) when the UE successfully accesses a candidate cell of the target NG-RAN node. The updated value of the time UE </w:t>
      </w:r>
      <w:r w:rsidRPr="00D36F9D">
        <w:lastRenderedPageBreak/>
        <w:t xml:space="preserve">stayed in the source cell is equal to the value received from the source NG-RAN node during the Handover Preparation plus the time from receiving the Handover Request message from the source NG-RAN node to receiving the RRC Reconfiguration Complete message from the UE. When the target NG-RAN node receives the SCG UHI from the source NG-RAN node via the Handover Request message, the target NG-RAN node also updates the time UE stayed in cell of the latest </w:t>
      </w:r>
      <w:proofErr w:type="spellStart"/>
      <w:r w:rsidRPr="00D36F9D">
        <w:t>PSCell</w:t>
      </w:r>
      <w:proofErr w:type="spellEnd"/>
      <w:r w:rsidRPr="00D36F9D">
        <w:t xml:space="preserve"> entry (</w:t>
      </w:r>
      <w:proofErr w:type="gramStart"/>
      <w:r w:rsidRPr="00D36F9D">
        <w:t>i.e.</w:t>
      </w:r>
      <w:proofErr w:type="gramEnd"/>
      <w:r w:rsidRPr="00D36F9D">
        <w:t xml:space="preserve"> the source </w:t>
      </w:r>
      <w:proofErr w:type="spellStart"/>
      <w:r w:rsidRPr="00D36F9D">
        <w:t>PSCell</w:t>
      </w:r>
      <w:proofErr w:type="spellEnd"/>
      <w:r w:rsidRPr="00D36F9D">
        <w:t>) as specified in TS 37.340 [21].</w:t>
      </w:r>
      <w:r>
        <w:t xml:space="preserve"> </w:t>
      </w:r>
      <w:ins w:id="29" w:author="Huawei" w:date="2025-09-18T15:21:00Z">
        <w:r w:rsidR="009974FD" w:rsidRPr="009974FD">
          <w:t>The target NG-RAN node may also update the SCG Activation Time provided in the handover preparation by requesting the UE history information from the UE and replace the information received in handover preparation with the value(s) reported from the UE.</w:t>
        </w:r>
      </w:ins>
    </w:p>
    <w:p w14:paraId="6BE9DAFE" w14:textId="77777777" w:rsidR="00C530DD" w:rsidRDefault="00C530DD" w:rsidP="00C530DD">
      <w:r>
        <w:t>Based on the above, the proposal is:</w:t>
      </w:r>
    </w:p>
    <w:p w14:paraId="05833B5D" w14:textId="77777777" w:rsidR="00C530DD" w:rsidRDefault="00C530DD" w:rsidP="00C530DD">
      <w:pPr>
        <w:pStyle w:val="Proposal"/>
      </w:pPr>
      <w:bookmarkStart w:id="30" w:name="_Toc205806308"/>
      <w:bookmarkStart w:id="31" w:name="_Toc205806338"/>
      <w:bookmarkStart w:id="32" w:name="_Toc209004081"/>
      <w:r>
        <w:t xml:space="preserve">Either include SCG activation time as an optional IE in the SN stratus transfer to enable the source to update the target on the SCG activation time for CHO, or specify that the target </w:t>
      </w:r>
      <w:proofErr w:type="spellStart"/>
      <w:r>
        <w:t>gNB</w:t>
      </w:r>
      <w:proofErr w:type="spellEnd"/>
      <w:r>
        <w:t xml:space="preserve"> may align the values by requesting the information from the UE.</w:t>
      </w:r>
      <w:bookmarkEnd w:id="30"/>
      <w:bookmarkEnd w:id="31"/>
      <w:bookmarkEnd w:id="32"/>
    </w:p>
    <w:p w14:paraId="20DC850D" w14:textId="77777777" w:rsidR="00C530DD" w:rsidRPr="005C0A63" w:rsidRDefault="00C530DD" w:rsidP="00C530DD"/>
    <w:p w14:paraId="0240E1FD" w14:textId="16AFBE9C" w:rsidR="005C0A63" w:rsidRDefault="005C0A63" w:rsidP="005C0A63">
      <w:pPr>
        <w:pStyle w:val="Heading1"/>
      </w:pPr>
      <w:r>
        <w:t>3</w:t>
      </w:r>
      <w:r>
        <w:tab/>
        <w:t>Conclusion</w:t>
      </w:r>
    </w:p>
    <w:p w14:paraId="34977739" w14:textId="77777777" w:rsidR="00D61EF1" w:rsidRDefault="005C0A63" w:rsidP="005C0A63">
      <w:r>
        <w:t>This document proposes:</w:t>
      </w:r>
    </w:p>
    <w:p w14:paraId="6E4A5B74" w14:textId="77777777" w:rsidR="00676CED" w:rsidRDefault="00546D8E">
      <w:pPr>
        <w:pStyle w:val="TOC1"/>
        <w:rPr>
          <w:rFonts w:asciiTheme="minorHAnsi" w:hAnsiTheme="minorHAnsi" w:cstheme="minorBidi"/>
          <w:b w:val="0"/>
          <w:kern w:val="2"/>
          <w:sz w:val="21"/>
          <w:szCs w:val="22"/>
          <w:lang w:val="en-US" w:eastAsia="zh-CN"/>
        </w:rPr>
      </w:pPr>
      <w:r>
        <w:rPr>
          <w:lang w:eastAsia="zh-CN"/>
        </w:rPr>
        <w:fldChar w:fldCharType="begin"/>
      </w:r>
      <w:r>
        <w:rPr>
          <w:lang w:eastAsia="zh-CN"/>
        </w:rPr>
        <w:instrText xml:space="preserve"> TOC \n \p " " \t "Proposal,1" </w:instrText>
      </w:r>
      <w:r>
        <w:rPr>
          <w:lang w:eastAsia="zh-CN"/>
        </w:rPr>
        <w:fldChar w:fldCharType="separate"/>
      </w:r>
      <w:r w:rsidR="00676CED">
        <w:t>Proposal 1:</w:t>
      </w:r>
      <w:r w:rsidR="00676CED">
        <w:rPr>
          <w:rFonts w:asciiTheme="minorHAnsi" w:hAnsiTheme="minorHAnsi" w:cstheme="minorBidi"/>
          <w:b w:val="0"/>
          <w:kern w:val="2"/>
          <w:sz w:val="21"/>
          <w:szCs w:val="22"/>
          <w:lang w:val="en-US" w:eastAsia="zh-CN"/>
        </w:rPr>
        <w:tab/>
      </w:r>
      <w:r w:rsidR="00676CED">
        <w:t>Either include SCG activation time as an optional IE in the SN stratus transfer to enable the source to update the target on the SCG activation time for CHO, or specify that the target gNB may align the values by requesting the information from the UE.</w:t>
      </w:r>
    </w:p>
    <w:p w14:paraId="646B018F" w14:textId="1342FEA7" w:rsidR="005C0A63" w:rsidRDefault="00546D8E" w:rsidP="00D61EF1">
      <w:pPr>
        <w:pStyle w:val="Proposallist"/>
        <w:rPr>
          <w:lang w:eastAsia="zh-CN"/>
        </w:rPr>
      </w:pPr>
      <w:r>
        <w:rPr>
          <w:lang w:eastAsia="zh-CN"/>
        </w:rPr>
        <w:fldChar w:fldCharType="end"/>
      </w:r>
    </w:p>
    <w:sectPr w:rsidR="005C0A63" w:rsidSect="007E0BAE">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10789" w14:textId="77777777" w:rsidR="00791067" w:rsidRDefault="00791067">
      <w:r>
        <w:separator/>
      </w:r>
    </w:p>
  </w:endnote>
  <w:endnote w:type="continuationSeparator" w:id="0">
    <w:p w14:paraId="7326984D" w14:textId="77777777" w:rsidR="00791067" w:rsidRDefault="00791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3CA16" w14:textId="77777777" w:rsidR="00791067" w:rsidRDefault="00791067">
      <w:r>
        <w:separator/>
      </w:r>
    </w:p>
  </w:footnote>
  <w:footnote w:type="continuationSeparator" w:id="0">
    <w:p w14:paraId="21F8DFE8" w14:textId="77777777" w:rsidR="00791067" w:rsidRDefault="007910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4"/>
  </w:num>
  <w:num w:numId="13">
    <w:abstractNumId w:val="13"/>
  </w:num>
  <w:num w:numId="14">
    <w:abstractNumId w:val="12"/>
  </w:num>
  <w:num w:numId="15">
    <w:abstractNumId w:val="11"/>
  </w:num>
  <w:num w:numId="16">
    <w:abstractNumId w:val="1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307F"/>
    <w:rsid w:val="00014226"/>
    <w:rsid w:val="00020D4D"/>
    <w:rsid w:val="00022E4A"/>
    <w:rsid w:val="00024C18"/>
    <w:rsid w:val="000367D6"/>
    <w:rsid w:val="000472E8"/>
    <w:rsid w:val="00051FFB"/>
    <w:rsid w:val="00061D0F"/>
    <w:rsid w:val="00067DCD"/>
    <w:rsid w:val="00094F0A"/>
    <w:rsid w:val="000A6394"/>
    <w:rsid w:val="000C038A"/>
    <w:rsid w:val="000C6598"/>
    <w:rsid w:val="000D6382"/>
    <w:rsid w:val="000E1199"/>
    <w:rsid w:val="000E169A"/>
    <w:rsid w:val="000F23FA"/>
    <w:rsid w:val="00112C4C"/>
    <w:rsid w:val="001445DD"/>
    <w:rsid w:val="00145D43"/>
    <w:rsid w:val="001562B4"/>
    <w:rsid w:val="0016286B"/>
    <w:rsid w:val="001670C1"/>
    <w:rsid w:val="001756BB"/>
    <w:rsid w:val="001763A1"/>
    <w:rsid w:val="00182E22"/>
    <w:rsid w:val="00191183"/>
    <w:rsid w:val="00192C46"/>
    <w:rsid w:val="001A7B60"/>
    <w:rsid w:val="001B0A3D"/>
    <w:rsid w:val="001B6CDC"/>
    <w:rsid w:val="001B7A65"/>
    <w:rsid w:val="001D2CB8"/>
    <w:rsid w:val="001E41F3"/>
    <w:rsid w:val="001E48D4"/>
    <w:rsid w:val="002017EF"/>
    <w:rsid w:val="00214B40"/>
    <w:rsid w:val="002218D6"/>
    <w:rsid w:val="0026004D"/>
    <w:rsid w:val="00262C39"/>
    <w:rsid w:val="002636A7"/>
    <w:rsid w:val="002722A6"/>
    <w:rsid w:val="00274611"/>
    <w:rsid w:val="0027588B"/>
    <w:rsid w:val="00275D12"/>
    <w:rsid w:val="002769EB"/>
    <w:rsid w:val="002860C4"/>
    <w:rsid w:val="002A37C8"/>
    <w:rsid w:val="002A47EF"/>
    <w:rsid w:val="002B23F9"/>
    <w:rsid w:val="002B24C6"/>
    <w:rsid w:val="002B5741"/>
    <w:rsid w:val="002B5B7A"/>
    <w:rsid w:val="002C238A"/>
    <w:rsid w:val="002D7C8D"/>
    <w:rsid w:val="002E595A"/>
    <w:rsid w:val="002F7608"/>
    <w:rsid w:val="00305409"/>
    <w:rsid w:val="00311A57"/>
    <w:rsid w:val="00317204"/>
    <w:rsid w:val="003262B2"/>
    <w:rsid w:val="0035319E"/>
    <w:rsid w:val="00353346"/>
    <w:rsid w:val="003739ED"/>
    <w:rsid w:val="00376EE0"/>
    <w:rsid w:val="00384AE4"/>
    <w:rsid w:val="00386D07"/>
    <w:rsid w:val="00390818"/>
    <w:rsid w:val="00392B19"/>
    <w:rsid w:val="00396631"/>
    <w:rsid w:val="003A4E1D"/>
    <w:rsid w:val="003A5266"/>
    <w:rsid w:val="003A7820"/>
    <w:rsid w:val="003A7E68"/>
    <w:rsid w:val="003B4754"/>
    <w:rsid w:val="003B597F"/>
    <w:rsid w:val="003B7609"/>
    <w:rsid w:val="003C12C0"/>
    <w:rsid w:val="003D15E8"/>
    <w:rsid w:val="003E1A36"/>
    <w:rsid w:val="003E7DB4"/>
    <w:rsid w:val="003F54CE"/>
    <w:rsid w:val="00401CFB"/>
    <w:rsid w:val="0040594E"/>
    <w:rsid w:val="0040623E"/>
    <w:rsid w:val="004165D0"/>
    <w:rsid w:val="004242F1"/>
    <w:rsid w:val="00447131"/>
    <w:rsid w:val="00467657"/>
    <w:rsid w:val="004720F0"/>
    <w:rsid w:val="00477480"/>
    <w:rsid w:val="00477891"/>
    <w:rsid w:val="004839DB"/>
    <w:rsid w:val="004865D4"/>
    <w:rsid w:val="004A1950"/>
    <w:rsid w:val="004A20E3"/>
    <w:rsid w:val="004B75B7"/>
    <w:rsid w:val="004F242B"/>
    <w:rsid w:val="00501900"/>
    <w:rsid w:val="005124D6"/>
    <w:rsid w:val="0051580D"/>
    <w:rsid w:val="00520062"/>
    <w:rsid w:val="00533072"/>
    <w:rsid w:val="00540E46"/>
    <w:rsid w:val="00546D8E"/>
    <w:rsid w:val="00553C13"/>
    <w:rsid w:val="00564BDC"/>
    <w:rsid w:val="00581960"/>
    <w:rsid w:val="005908FA"/>
    <w:rsid w:val="00592D74"/>
    <w:rsid w:val="00592FB9"/>
    <w:rsid w:val="005A69EE"/>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645A5"/>
    <w:rsid w:val="006760A7"/>
    <w:rsid w:val="00676CED"/>
    <w:rsid w:val="006804C7"/>
    <w:rsid w:val="006848B8"/>
    <w:rsid w:val="00695808"/>
    <w:rsid w:val="006A5614"/>
    <w:rsid w:val="006B46FB"/>
    <w:rsid w:val="006D56BC"/>
    <w:rsid w:val="006E21FB"/>
    <w:rsid w:val="006E74F4"/>
    <w:rsid w:val="006F5D71"/>
    <w:rsid w:val="0071052A"/>
    <w:rsid w:val="00711130"/>
    <w:rsid w:val="0072058F"/>
    <w:rsid w:val="007251A2"/>
    <w:rsid w:val="007342B2"/>
    <w:rsid w:val="00742578"/>
    <w:rsid w:val="00761162"/>
    <w:rsid w:val="00765952"/>
    <w:rsid w:val="00766C72"/>
    <w:rsid w:val="00773339"/>
    <w:rsid w:val="00775CD6"/>
    <w:rsid w:val="007767A3"/>
    <w:rsid w:val="007837B3"/>
    <w:rsid w:val="00791067"/>
    <w:rsid w:val="00792342"/>
    <w:rsid w:val="00795237"/>
    <w:rsid w:val="007A055E"/>
    <w:rsid w:val="007A34F3"/>
    <w:rsid w:val="007A6F2E"/>
    <w:rsid w:val="007B512A"/>
    <w:rsid w:val="007B572B"/>
    <w:rsid w:val="007C2097"/>
    <w:rsid w:val="007C2145"/>
    <w:rsid w:val="007C7E00"/>
    <w:rsid w:val="007D6A07"/>
    <w:rsid w:val="007E0BAE"/>
    <w:rsid w:val="007E4113"/>
    <w:rsid w:val="007E5FC8"/>
    <w:rsid w:val="00805D95"/>
    <w:rsid w:val="008227DB"/>
    <w:rsid w:val="008279FA"/>
    <w:rsid w:val="00837856"/>
    <w:rsid w:val="00845D17"/>
    <w:rsid w:val="00852489"/>
    <w:rsid w:val="008579E4"/>
    <w:rsid w:val="008626E7"/>
    <w:rsid w:val="0086574F"/>
    <w:rsid w:val="00870EE7"/>
    <w:rsid w:val="008A2FC4"/>
    <w:rsid w:val="008B1F20"/>
    <w:rsid w:val="008B2E12"/>
    <w:rsid w:val="008C4751"/>
    <w:rsid w:val="008E4A34"/>
    <w:rsid w:val="008F686C"/>
    <w:rsid w:val="009017EE"/>
    <w:rsid w:val="00913222"/>
    <w:rsid w:val="00913548"/>
    <w:rsid w:val="00916443"/>
    <w:rsid w:val="00917C9F"/>
    <w:rsid w:val="00936638"/>
    <w:rsid w:val="00955FBC"/>
    <w:rsid w:val="00972525"/>
    <w:rsid w:val="00973506"/>
    <w:rsid w:val="009777D9"/>
    <w:rsid w:val="009824D9"/>
    <w:rsid w:val="00991B88"/>
    <w:rsid w:val="00995252"/>
    <w:rsid w:val="00996397"/>
    <w:rsid w:val="009974FD"/>
    <w:rsid w:val="009A1081"/>
    <w:rsid w:val="009A579D"/>
    <w:rsid w:val="009B73B7"/>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957CD"/>
    <w:rsid w:val="00AB00C3"/>
    <w:rsid w:val="00AB1244"/>
    <w:rsid w:val="00AB533B"/>
    <w:rsid w:val="00AB5661"/>
    <w:rsid w:val="00AC13F3"/>
    <w:rsid w:val="00AD1CD8"/>
    <w:rsid w:val="00AE5A38"/>
    <w:rsid w:val="00AE6E2C"/>
    <w:rsid w:val="00AF43A8"/>
    <w:rsid w:val="00B0502B"/>
    <w:rsid w:val="00B15EAC"/>
    <w:rsid w:val="00B24807"/>
    <w:rsid w:val="00B258BB"/>
    <w:rsid w:val="00B437CA"/>
    <w:rsid w:val="00B50379"/>
    <w:rsid w:val="00B560B5"/>
    <w:rsid w:val="00B57961"/>
    <w:rsid w:val="00B67B97"/>
    <w:rsid w:val="00B70BDD"/>
    <w:rsid w:val="00B76C75"/>
    <w:rsid w:val="00B968C8"/>
    <w:rsid w:val="00BA3EC5"/>
    <w:rsid w:val="00BB5DFC"/>
    <w:rsid w:val="00BB69F7"/>
    <w:rsid w:val="00BD279D"/>
    <w:rsid w:val="00BD6BB8"/>
    <w:rsid w:val="00BE3B42"/>
    <w:rsid w:val="00C12DBC"/>
    <w:rsid w:val="00C31B69"/>
    <w:rsid w:val="00C33830"/>
    <w:rsid w:val="00C51E6C"/>
    <w:rsid w:val="00C530DD"/>
    <w:rsid w:val="00C5481B"/>
    <w:rsid w:val="00C573F0"/>
    <w:rsid w:val="00C6695C"/>
    <w:rsid w:val="00C74ED2"/>
    <w:rsid w:val="00C76DDA"/>
    <w:rsid w:val="00C8351F"/>
    <w:rsid w:val="00C9227C"/>
    <w:rsid w:val="00C945DB"/>
    <w:rsid w:val="00C95985"/>
    <w:rsid w:val="00C95B80"/>
    <w:rsid w:val="00CA6304"/>
    <w:rsid w:val="00CB512D"/>
    <w:rsid w:val="00CC5026"/>
    <w:rsid w:val="00CE5C0E"/>
    <w:rsid w:val="00D03F9A"/>
    <w:rsid w:val="00D104E0"/>
    <w:rsid w:val="00D157AF"/>
    <w:rsid w:val="00D202FA"/>
    <w:rsid w:val="00D338B8"/>
    <w:rsid w:val="00D35F6F"/>
    <w:rsid w:val="00D47F19"/>
    <w:rsid w:val="00D608C3"/>
    <w:rsid w:val="00D61EF1"/>
    <w:rsid w:val="00D63018"/>
    <w:rsid w:val="00D6506E"/>
    <w:rsid w:val="00D95B9C"/>
    <w:rsid w:val="00D96016"/>
    <w:rsid w:val="00DB66FE"/>
    <w:rsid w:val="00DD5724"/>
    <w:rsid w:val="00DE34CF"/>
    <w:rsid w:val="00DE6E1D"/>
    <w:rsid w:val="00E02866"/>
    <w:rsid w:val="00E14253"/>
    <w:rsid w:val="00E15BA1"/>
    <w:rsid w:val="00E20C85"/>
    <w:rsid w:val="00E27E18"/>
    <w:rsid w:val="00E62EBC"/>
    <w:rsid w:val="00E64117"/>
    <w:rsid w:val="00E73142"/>
    <w:rsid w:val="00E7392D"/>
    <w:rsid w:val="00E9743C"/>
    <w:rsid w:val="00EA32CF"/>
    <w:rsid w:val="00EB2397"/>
    <w:rsid w:val="00EB3F46"/>
    <w:rsid w:val="00EE0733"/>
    <w:rsid w:val="00EE26F5"/>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4F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1Char">
    <w:name w:val="Heading 1 Char"/>
    <w:basedOn w:val="DefaultParagraphFont"/>
    <w:link w:val="Heading1"/>
    <w:rsid w:val="00C530DD"/>
    <w:rPr>
      <w:rFonts w:ascii="Arial" w:hAnsi="Arial"/>
      <w:sz w:val="36"/>
      <w:lang w:eastAsia="en-US"/>
    </w:rPr>
  </w:style>
  <w:style w:type="paragraph" w:styleId="Caption">
    <w:name w:val="caption"/>
    <w:basedOn w:val="Normal"/>
    <w:next w:val="Normal"/>
    <w:unhideWhenUsed/>
    <w:qFormat/>
    <w:rsid w:val="00E73142"/>
    <w:rPr>
      <w:rFonts w:asciiTheme="majorHAnsi" w:eastAsia="SimHei"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80191">
      <w:bodyDiv w:val="1"/>
      <w:marLeft w:val="0"/>
      <w:marRight w:val="0"/>
      <w:marTop w:val="0"/>
      <w:marBottom w:val="0"/>
      <w:divBdr>
        <w:top w:val="none" w:sz="0" w:space="0" w:color="auto"/>
        <w:left w:val="none" w:sz="0" w:space="0" w:color="auto"/>
        <w:bottom w:val="none" w:sz="0" w:space="0" w:color="auto"/>
        <w:right w:val="none" w:sz="0" w:space="0" w:color="auto"/>
      </w:divBdr>
    </w:div>
    <w:div w:id="85623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sv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FE10E-DCAF-47C0-9428-45BBEB169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4</Pages>
  <Words>759</Words>
  <Characters>4328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16</cp:revision>
  <cp:lastPrinted>1899-12-31T23:00:00Z</cp:lastPrinted>
  <dcterms:created xsi:type="dcterms:W3CDTF">2025-09-03T19:51:00Z</dcterms:created>
  <dcterms:modified xsi:type="dcterms:W3CDTF">2025-10-02T15:56:00Z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